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239"/>
        <w:gridCol w:w="4614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21054D" w:rsidRPr="0021054D" w:rsidRDefault="004A08F6" w:rsidP="00D73335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bookmarkStart w:id="0" w:name="_GoBack"/>
            <w:r>
              <w:rPr>
                <w:noProof/>
                <w:lang w:bidi="ar-SA"/>
              </w:rPr>
              <w:drawing>
                <wp:inline distT="0" distB="0" distL="0" distR="0" wp14:anchorId="5962DD32" wp14:editId="641CCAE9">
                  <wp:extent cx="2437200" cy="17172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200" cy="17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5067EE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6"/>
          <w:szCs w:val="26"/>
        </w:rPr>
      </w:pPr>
      <w:bookmarkStart w:id="1" w:name="bookmark0"/>
      <w:r w:rsidRPr="005067EE">
        <w:rPr>
          <w:sz w:val="26"/>
          <w:szCs w:val="26"/>
        </w:rPr>
        <w:t xml:space="preserve">ИЗВЕЩЕНИЕ № </w:t>
      </w:r>
      <w:r w:rsidR="0042617B" w:rsidRPr="005067EE">
        <w:rPr>
          <w:sz w:val="26"/>
          <w:szCs w:val="26"/>
        </w:rPr>
        <w:t>3</w:t>
      </w:r>
    </w:p>
    <w:p w:rsidR="00AA2C3E" w:rsidRPr="005067EE" w:rsidRDefault="00106CAD" w:rsidP="00D224B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7E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Извещение </w:t>
      </w:r>
      <w:bookmarkStart w:id="2" w:name="bookmark1"/>
      <w:bookmarkEnd w:id="1"/>
      <w:r w:rsidR="00201230" w:rsidRPr="005067EE">
        <w:rPr>
          <w:rFonts w:ascii="Times New Roman" w:hAnsi="Times New Roman" w:cs="Times New Roman"/>
          <w:b/>
          <w:sz w:val="26"/>
          <w:szCs w:val="26"/>
        </w:rPr>
        <w:t xml:space="preserve">и Документацию о сборе предложений на покупку: </w:t>
      </w:r>
      <w:r w:rsidR="00AA2C3E" w:rsidRPr="005067EE">
        <w:rPr>
          <w:rFonts w:ascii="Times New Roman" w:hAnsi="Times New Roman" w:cs="Times New Roman"/>
          <w:b/>
          <w:sz w:val="26"/>
          <w:szCs w:val="26"/>
        </w:rPr>
        <w:t xml:space="preserve">имущественного комплекса, расположенного по адресу: </w:t>
      </w:r>
    </w:p>
    <w:p w:rsidR="00106CAD" w:rsidRPr="005067EE" w:rsidRDefault="00A47D7C" w:rsidP="00A47D7C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7E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Красноярский край, г. Зеленогорск, ул. </w:t>
      </w:r>
      <w:proofErr w:type="gramStart"/>
      <w:r w:rsidRPr="005067E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Индустриальная</w:t>
      </w:r>
      <w:proofErr w:type="gramEnd"/>
      <w:r w:rsidRPr="005067E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, 10,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Pr="005067E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Индустриальная</w:t>
      </w:r>
      <w:proofErr w:type="gramEnd"/>
      <w:r w:rsidRPr="005067E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, 10</w:t>
      </w:r>
      <w:r w:rsidR="004E2820" w:rsidRPr="005067E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, </w:t>
      </w:r>
      <w:r w:rsidR="00E34C11" w:rsidRPr="005067EE">
        <w:rPr>
          <w:rFonts w:ascii="Times New Roman" w:eastAsia="Calibri" w:hAnsi="Times New Roman" w:cs="Times New Roman"/>
          <w:b/>
          <w:sz w:val="26"/>
          <w:szCs w:val="26"/>
        </w:rPr>
        <w:t>утвержденны</w:t>
      </w:r>
      <w:r w:rsidR="00B9265F" w:rsidRPr="005067EE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E34C11" w:rsidRPr="005067E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06CAD" w:rsidRPr="005067EE">
        <w:rPr>
          <w:rFonts w:ascii="Times New Roman" w:hAnsi="Times New Roman" w:cs="Times New Roman"/>
          <w:b/>
          <w:sz w:val="26"/>
          <w:szCs w:val="26"/>
        </w:rPr>
        <w:t>гене</w:t>
      </w:r>
      <w:r w:rsidR="008349D4" w:rsidRPr="005067EE">
        <w:rPr>
          <w:rFonts w:ascii="Times New Roman" w:hAnsi="Times New Roman" w:cs="Times New Roman"/>
          <w:b/>
          <w:sz w:val="26"/>
          <w:szCs w:val="26"/>
        </w:rPr>
        <w:t xml:space="preserve">ральным директором АО «ПО ЭХЗ» </w:t>
      </w:r>
      <w:r w:rsidRPr="005067EE">
        <w:rPr>
          <w:rFonts w:ascii="Times New Roman" w:hAnsi="Times New Roman" w:cs="Times New Roman"/>
          <w:b/>
          <w:sz w:val="26"/>
          <w:szCs w:val="26"/>
        </w:rPr>
        <w:t>08</w:t>
      </w:r>
      <w:r w:rsidR="00106CAD" w:rsidRPr="005067EE">
        <w:rPr>
          <w:rFonts w:ascii="Times New Roman" w:hAnsi="Times New Roman" w:cs="Times New Roman"/>
          <w:b/>
          <w:sz w:val="26"/>
          <w:szCs w:val="26"/>
        </w:rPr>
        <w:t>.</w:t>
      </w:r>
      <w:r w:rsidRPr="005067EE">
        <w:rPr>
          <w:rFonts w:ascii="Times New Roman" w:hAnsi="Times New Roman" w:cs="Times New Roman"/>
          <w:b/>
          <w:sz w:val="26"/>
          <w:szCs w:val="26"/>
        </w:rPr>
        <w:t>10</w:t>
      </w:r>
      <w:r w:rsidR="00106CAD" w:rsidRPr="005067EE">
        <w:rPr>
          <w:rFonts w:ascii="Times New Roman" w:hAnsi="Times New Roman" w:cs="Times New Roman"/>
          <w:b/>
          <w:sz w:val="26"/>
          <w:szCs w:val="26"/>
        </w:rPr>
        <w:t>.20</w:t>
      </w:r>
      <w:r w:rsidR="00EC7F4D" w:rsidRPr="005067EE">
        <w:rPr>
          <w:rFonts w:ascii="Times New Roman" w:hAnsi="Times New Roman" w:cs="Times New Roman"/>
          <w:b/>
          <w:sz w:val="26"/>
          <w:szCs w:val="26"/>
        </w:rPr>
        <w:t>20</w:t>
      </w:r>
      <w:r w:rsidR="00106CAD" w:rsidRPr="005067EE">
        <w:rPr>
          <w:rFonts w:ascii="Times New Roman" w:hAnsi="Times New Roman" w:cs="Times New Roman"/>
          <w:b/>
          <w:sz w:val="26"/>
          <w:szCs w:val="26"/>
        </w:rPr>
        <w:t>г.</w:t>
      </w:r>
    </w:p>
    <w:bookmarkEnd w:id="2"/>
    <w:p w:rsidR="00106CAD" w:rsidRPr="00BE543C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  <w:highlight w:val="yellow"/>
        </w:rPr>
      </w:pPr>
    </w:p>
    <w:p w:rsidR="0042617B" w:rsidRPr="00076DD0" w:rsidRDefault="0042617B" w:rsidP="005067E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Пункт 4.1. «</w:t>
      </w:r>
      <w:r w:rsidRPr="00076DD0">
        <w:rPr>
          <w:rFonts w:ascii="Times New Roman" w:hAnsi="Times New Roman"/>
          <w:bCs/>
          <w:spacing w:val="-1"/>
          <w:sz w:val="26"/>
          <w:szCs w:val="26"/>
        </w:rPr>
        <w:t xml:space="preserve">Ответственное лицо за проведение сбора предложений (далее - Организатор)» </w:t>
      </w: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Извещения о проведении сбора предложений изложить в следующей редакции:</w:t>
      </w:r>
    </w:p>
    <w:p w:rsidR="0042617B" w:rsidRPr="00076DD0" w:rsidRDefault="0042617B" w:rsidP="005067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bCs/>
          <w:sz w:val="26"/>
          <w:szCs w:val="26"/>
          <w:lang w:eastAsia="en-US" w:bidi="ru-RU"/>
        </w:rPr>
        <w:t>«специалист по управлению собственностью 2 категории отдела управления имуществом АО «ПО ЭХЗ» – Фогель Вера Викторовна».</w:t>
      </w:r>
    </w:p>
    <w:p w:rsidR="0042617B" w:rsidRPr="00076DD0" w:rsidRDefault="0042617B" w:rsidP="005067E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Первый абзац пункта 5.3. «Порядок подачи</w:t>
      </w:r>
      <w:r w:rsidRPr="00076DD0">
        <w:rPr>
          <w:rFonts w:ascii="Times New Roman" w:hAnsi="Times New Roman"/>
          <w:bCs/>
          <w:spacing w:val="-1"/>
          <w:sz w:val="26"/>
          <w:szCs w:val="26"/>
        </w:rPr>
        <w:t xml:space="preserve">» </w:t>
      </w: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Извещения о проведении сбора предложений изложить в следующей редакции:</w:t>
      </w:r>
    </w:p>
    <w:p w:rsidR="0042617B" w:rsidRPr="00076DD0" w:rsidRDefault="0042617B" w:rsidP="005067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«Предложения принимаются отделом управления имуществом АО «ПО ЭХЗ»:</w:t>
      </w:r>
    </w:p>
    <w:p w:rsidR="0042617B" w:rsidRPr="00076DD0" w:rsidRDefault="0042617B" w:rsidP="005067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- в письменной форме по адресу: 663690, Красноярский край, г. Зеленогорск, ул. Первая Промышленная, д. 1;</w:t>
      </w:r>
    </w:p>
    <w:p w:rsidR="0042617B" w:rsidRPr="00076DD0" w:rsidRDefault="0042617B" w:rsidP="005067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- в электронной форме на адрес электронной почты: okus@ecp.ru;</w:t>
      </w:r>
    </w:p>
    <w:p w:rsidR="0042617B" w:rsidRPr="00076DD0" w:rsidRDefault="0042617B" w:rsidP="005067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- через сайт электронной торговой площадки «</w:t>
      </w:r>
      <w:proofErr w:type="spellStart"/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Росэлторг</w:t>
      </w:r>
      <w:proofErr w:type="spellEnd"/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» по адресу: www.roseltorg.ru.</w:t>
      </w:r>
    </w:p>
    <w:p w:rsidR="00201230" w:rsidRPr="005905BF" w:rsidRDefault="00201230" w:rsidP="005067EE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>Пункт 5.2. «Дата и время завершения приема предложений» Извещения о проведении сбора предложений изложить в следующей редакции:</w:t>
      </w:r>
    </w:p>
    <w:p w:rsidR="00201230" w:rsidRPr="006604BD" w:rsidRDefault="00201230" w:rsidP="005067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«1</w:t>
      </w:r>
      <w:r w:rsidR="00E43C90" w:rsidRPr="006604BD"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местное) </w:t>
      </w:r>
      <w:r w:rsidR="0042617B" w:rsidRPr="0042617B">
        <w:rPr>
          <w:rFonts w:ascii="Times New Roman" w:eastAsia="Times New Roman" w:hAnsi="Times New Roman"/>
          <w:b/>
          <w:sz w:val="26"/>
          <w:szCs w:val="26"/>
          <w:lang w:eastAsia="en-US"/>
        </w:rPr>
        <w:t>04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42617B">
        <w:rPr>
          <w:rFonts w:ascii="Times New Roman" w:eastAsia="Times New Roman" w:hAnsi="Times New Roman"/>
          <w:b/>
          <w:sz w:val="26"/>
          <w:szCs w:val="26"/>
          <w:lang w:eastAsia="en-US"/>
        </w:rPr>
        <w:t>10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 w:rsidRPr="005905BF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B0658B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6604BD" w:rsidRDefault="00201230" w:rsidP="005067EE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Пункт 6.1. «Время и дата рассмотрения предложений» Извещения о проведении сбора предложений изложить в следующей редакции:</w:t>
      </w:r>
    </w:p>
    <w:p w:rsidR="00201230" w:rsidRPr="006604BD" w:rsidRDefault="00201230" w:rsidP="005067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 xml:space="preserve">«15:00 часов (время местное) </w:t>
      </w:r>
      <w:r w:rsidR="0042617B" w:rsidRPr="0042617B">
        <w:rPr>
          <w:rFonts w:ascii="Times New Roman" w:eastAsia="Times New Roman" w:hAnsi="Times New Roman"/>
          <w:b/>
          <w:sz w:val="26"/>
          <w:szCs w:val="26"/>
          <w:lang w:eastAsia="en-US"/>
        </w:rPr>
        <w:t>07</w:t>
      </w:r>
      <w:r w:rsidR="001F3F5C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42617B">
        <w:rPr>
          <w:rFonts w:ascii="Times New Roman" w:eastAsia="Times New Roman" w:hAnsi="Times New Roman"/>
          <w:b/>
          <w:sz w:val="26"/>
          <w:szCs w:val="26"/>
          <w:lang w:eastAsia="en-US"/>
        </w:rPr>
        <w:t>10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 w:rsidRPr="005905BF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B0658B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6604BD" w:rsidRDefault="00201230" w:rsidP="005067EE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Пункт 7.2. «Порядок ознакомления с документацией» Извещения о проведении сбора предложений изложить в следующей редакции:</w:t>
      </w:r>
    </w:p>
    <w:p w:rsidR="00201230" w:rsidRPr="00A47D7C" w:rsidRDefault="00201230" w:rsidP="005067E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 xml:space="preserve"> «В сети «Интернет» - в любое время </w:t>
      </w:r>
      <w:proofErr w:type="gramStart"/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с даты размещения</w:t>
      </w:r>
      <w:proofErr w:type="gramEnd"/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 xml:space="preserve">. По адресу Организатора – с 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2228D1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:00 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 xml:space="preserve">часов (время местное) </w:t>
      </w:r>
      <w:r w:rsidR="00A47D7C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08</w:t>
      </w:r>
      <w:r w:rsidR="008349D4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A47D7C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10</w:t>
      </w:r>
      <w:r w:rsidR="008349D4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EC7F4D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 xml:space="preserve">. по 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E43C90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:00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 xml:space="preserve"> часов (время местное) </w:t>
      </w:r>
      <w:r w:rsidR="0042617B" w:rsidRPr="0042617B">
        <w:rPr>
          <w:rFonts w:ascii="Times New Roman" w:eastAsia="Times New Roman" w:hAnsi="Times New Roman"/>
          <w:b/>
          <w:sz w:val="26"/>
          <w:szCs w:val="26"/>
          <w:lang w:eastAsia="en-US"/>
        </w:rPr>
        <w:t>04</w:t>
      </w:r>
      <w:r w:rsidR="006E18EC" w:rsidRPr="0042617B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42617B">
        <w:rPr>
          <w:rFonts w:ascii="Times New Roman" w:eastAsia="Times New Roman" w:hAnsi="Times New Roman"/>
          <w:b/>
          <w:sz w:val="26"/>
          <w:szCs w:val="26"/>
          <w:lang w:eastAsia="en-US"/>
        </w:rPr>
        <w:t>10</w:t>
      </w:r>
      <w:r w:rsidR="006E18EC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="006F05E9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B0658B"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6604BD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. в рабочие дни (с 0</w:t>
      </w:r>
      <w:r w:rsidR="006E18EC" w:rsidRPr="006604BD">
        <w:rPr>
          <w:rFonts w:ascii="Times New Roman" w:eastAsia="Times New Roman" w:hAnsi="Times New Roman"/>
          <w:sz w:val="26"/>
          <w:szCs w:val="26"/>
          <w:lang w:eastAsia="en-US"/>
        </w:rPr>
        <w:t>9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:00 до 1</w:t>
      </w:r>
      <w:r w:rsidR="006E18EC" w:rsidRPr="006604BD">
        <w:rPr>
          <w:rFonts w:ascii="Times New Roman" w:eastAsia="Times New Roman" w:hAnsi="Times New Roman"/>
          <w:sz w:val="26"/>
          <w:szCs w:val="26"/>
          <w:lang w:eastAsia="en-US"/>
        </w:rPr>
        <w:t>6:00 часов, обед с 1</w:t>
      </w:r>
      <w:r w:rsidR="001F3F5C" w:rsidRPr="006604BD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="006E18EC" w:rsidRPr="006604BD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6604BD">
        <w:rPr>
          <w:rFonts w:ascii="Times New Roman" w:eastAsia="Times New Roman" w:hAnsi="Times New Roman"/>
          <w:sz w:val="26"/>
          <w:szCs w:val="26"/>
          <w:lang w:eastAsia="en-US"/>
        </w:rPr>
        <w:t>3</w:t>
      </w:r>
      <w:r w:rsidR="006E18EC" w:rsidRPr="006604BD">
        <w:rPr>
          <w:rFonts w:ascii="Times New Roman" w:eastAsia="Times New Roman" w:hAnsi="Times New Roman"/>
          <w:sz w:val="26"/>
          <w:szCs w:val="26"/>
          <w:lang w:eastAsia="en-US"/>
        </w:rPr>
        <w:t xml:space="preserve">0 </w:t>
      </w:r>
      <w:proofErr w:type="gramStart"/>
      <w:r w:rsidR="006E18EC" w:rsidRPr="006604BD">
        <w:rPr>
          <w:rFonts w:ascii="Times New Roman" w:eastAsia="Times New Roman" w:hAnsi="Times New Roman"/>
          <w:sz w:val="26"/>
          <w:szCs w:val="26"/>
          <w:lang w:eastAsia="en-US"/>
        </w:rPr>
        <w:t>до</w:t>
      </w:r>
      <w:proofErr w:type="gramEnd"/>
      <w:r w:rsidR="006E18EC" w:rsidRPr="006604BD">
        <w:rPr>
          <w:rFonts w:ascii="Times New Roman" w:eastAsia="Times New Roman" w:hAnsi="Times New Roman"/>
          <w:sz w:val="26"/>
          <w:szCs w:val="26"/>
          <w:lang w:eastAsia="en-US"/>
        </w:rPr>
        <w:t xml:space="preserve"> 13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6604BD"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5 (время м</w:t>
      </w:r>
      <w:r w:rsidR="006E18EC" w:rsidRPr="006604BD">
        <w:rPr>
          <w:rFonts w:ascii="Times New Roman" w:eastAsia="Times New Roman" w:hAnsi="Times New Roman"/>
          <w:sz w:val="26"/>
          <w:szCs w:val="26"/>
          <w:lang w:eastAsia="en-US"/>
        </w:rPr>
        <w:t>естное</w:t>
      </w:r>
      <w:r w:rsidRPr="006604BD">
        <w:rPr>
          <w:rFonts w:ascii="Times New Roman" w:eastAsia="Times New Roman" w:hAnsi="Times New Roman"/>
          <w:sz w:val="26"/>
          <w:szCs w:val="26"/>
          <w:lang w:eastAsia="en-US"/>
        </w:rPr>
        <w:t>))».</w:t>
      </w:r>
    </w:p>
    <w:p w:rsidR="005905BF" w:rsidRPr="005905BF" w:rsidRDefault="005905BF" w:rsidP="005067EE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>.1. «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Имущество</w:t>
      </w: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 xml:space="preserve">» Извещения о проведении сбора предложений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и</w:t>
      </w: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>зложить в следующей редакции:</w:t>
      </w:r>
    </w:p>
    <w:p w:rsidR="005905BF" w:rsidRPr="005905BF" w:rsidRDefault="005905BF" w:rsidP="005067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«</w:t>
      </w: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 xml:space="preserve">Имущественный комплекс по адресу: Красноярский край, г. Зеленогорск, ул. </w:t>
      </w:r>
      <w:proofErr w:type="gramStart"/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>Индустриальная</w:t>
      </w:r>
      <w:proofErr w:type="gramEnd"/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 xml:space="preserve">, 10,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 xml:space="preserve">Красноярский край, г. Зеленогорск, ул. Индустриальная, 10 (1 земельный участок, 34 здания, 1 </w:t>
      </w: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lastRenderedPageBreak/>
        <w:t>сооружение, 15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4</w:t>
      </w: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 xml:space="preserve"> единиц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ы</w:t>
      </w: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 xml:space="preserve"> прочего (движимого) имущества).</w:t>
      </w:r>
      <w:proofErr w:type="gramEnd"/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 xml:space="preserve"> Имущество продается одним лотом.</w:t>
      </w:r>
    </w:p>
    <w:p w:rsidR="005905BF" w:rsidRDefault="005905BF" w:rsidP="005067E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905BF">
        <w:rPr>
          <w:rFonts w:ascii="Times New Roman" w:eastAsia="Times New Roman" w:hAnsi="Times New Roman"/>
          <w:sz w:val="26"/>
          <w:szCs w:val="26"/>
          <w:lang w:eastAsia="en-US"/>
        </w:rPr>
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п.1.1.6. Документации о сборе предложений (в разделе «Общие положения»). </w:t>
      </w:r>
    </w:p>
    <w:p w:rsidR="005905BF" w:rsidRPr="00076DD0" w:rsidRDefault="005905BF" w:rsidP="005067EE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Перечень объектов прочего (движимого) имущества, входящего в состав имущественного комплекса, пункта 1.1.6 Документации о проведении сбора предложений изложить в следующей редакции:</w:t>
      </w:r>
    </w:p>
    <w:tbl>
      <w:tblPr>
        <w:tblW w:w="9796" w:type="dxa"/>
        <w:tblInd w:w="93" w:type="dxa"/>
        <w:shd w:val="clear" w:color="000000" w:fill="FFFFFF" w:themeFill="background1"/>
        <w:tblLook w:val="04A0" w:firstRow="1" w:lastRow="0" w:firstColumn="1" w:lastColumn="0" w:noHBand="0" w:noVBand="1"/>
      </w:tblPr>
      <w:tblGrid>
        <w:gridCol w:w="576"/>
        <w:gridCol w:w="2821"/>
        <w:gridCol w:w="1656"/>
        <w:gridCol w:w="4743"/>
      </w:tblGrid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905BF" w:rsidRPr="005067EE" w:rsidRDefault="005905BF" w:rsidP="00245F9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05BF" w:rsidRPr="005067EE" w:rsidRDefault="005905BF" w:rsidP="00245F9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05BF" w:rsidRPr="005067EE" w:rsidRDefault="005905BF" w:rsidP="00245F9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Инвентарный номер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905BF" w:rsidRPr="005067EE" w:rsidRDefault="005905BF" w:rsidP="00BD75C6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Технические характеристики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Концентратор охранный "Рубин-6"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9005140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Концентратор охранный "Рубин-6"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Блок питания и сигнализации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9040426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Блок питания БПС-21-4-2ВЦ</w:t>
            </w:r>
          </w:p>
        </w:tc>
      </w:tr>
      <w:tr w:rsidR="005067EE" w:rsidRPr="005067EE" w:rsidTr="00BD75C6">
        <w:trPr>
          <w:trHeight w:val="24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Пожарн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сигнал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уфета ст. МСУ-20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3130747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Прибор ВЭРС-ПК-16;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ИПР-3СУ - 3шт;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 212 -34шт;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ИП-103 - 9шт;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звуковой "Свирель"-4шт;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извещавтель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ИО-102 -7шт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;и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звещатель "Стекло"-4шт;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источние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электропитания Скат-1200М;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устройство УК-ВК - 3 шт.      Щит контроля пожарной сигнализации 5ЩКПС - 1 шт.; резервированный источник питания РИП-12 RS - 1 шт.; контроллер двухпроводной линии связи С2000-КДЛ - 1 шт.; прибор приёмно-контрольный охранно-пожарный Сигнал-10 - 2 шт.; блок сигнально-пусковой С2000-СП1 (исп.01) - 1 шт.; блок контрольно-пусковой С2000-КПБ - 1 шт.; преобразователь интерфейсов С2000-ПИ - 1 шт.; аккумуляторная батарея 12V 17Ah - 1 шт.; щит с монтажной панелью ЩМП-08 - 1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дымовой оптико-электронный ДИП-34А-01-02 - 29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ручной адресный ИПР513-3АМ - 4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охранно-пожарный комбинированный КОРБУ - 4 шт.; считыватель "Считыватель-2" - 1 шт.;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КПСн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А)-FRLS 1×2×0,75 - 415 м.;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КПСнг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(А)-FRLS 2×2×0,75 - 360 м. 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Система передачи сигнала "Пожар" в СПЧ-1 объектов ЦПЗ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013100043002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Антенна А-7-433 - 4 </w:t>
            </w: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источник РИП 12-2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ключ DS 1990А-8шт; считыватель-4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 устройство коммутационное УК-ВК-1шт; устройство радиопередающее RS-202ТР-4шт.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балка г.п.3т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1551338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3.2 тонны.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Цистерна НЖУ-8.0-2.0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9526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V=8 м3, подземный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Теплосеть от ЦМК до механического цеха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17775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Ду-159, L=354м; Труба Ду-108, L=177м, трубы в теплоизоляции открытой проводки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Здание механического цеха. Пожарная сигнализация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9058738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Аккумулятор 7А/ч; антенна АН-433; Блок реле ВЭРС-ПК-16;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ИП-103-41шт;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ИПР-3СУ-9шт;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-дымовой ИП-212-24шт;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-тепловой ИП-103 - 7шт; прибор RS-202ТР;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"Корбу"-5шт; прибор ВЭРС-ПК-16; устройство УК-ВК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балка  зав № 73211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9411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3,2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д-2-144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9849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км-5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9854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балка трубчатая  зав н 6331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9758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3,2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вб-5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9777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Кран мостовой однобалочный.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9032904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3,2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Площадка обслуживания установки BPL-H 3006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9059954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Размер 1,5м×12м. Настил -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рефленый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профиль.</w:t>
            </w:r>
          </w:p>
        </w:tc>
      </w:tr>
      <w:tr w:rsidR="005067EE" w:rsidRPr="005067EE" w:rsidTr="00BD75C6">
        <w:trPr>
          <w:trHeight w:val="9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Линия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нанесенения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порошковых покрытий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9030239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Тележка для транспортировки изделий к камере- 2 шт. Вентиль 15кч892п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25- 1 шт. Тележка для печи- 2 шт. Кассета для готовых изделий- 4 шт. Приточная камера КЦКП-1,6- 1 шт. Шкаф 1818- 1 шт.  Компрессор К-24- 1 шт.  Приборы    автоматики 1818- 1 шт.  Камера нанесения порошковых покрытий- 2 шт. Самоочищающийся кассетный фильтр             b-8-v- 2 шт.                                 </w:t>
            </w:r>
            <w:proofErr w:type="gramEnd"/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Тепловая завеса "Макар" Т3-12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9029413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Мощность-12 кВт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Тепловая завеса "Макар" Т3-12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9029414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Мощность-12 кВт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29062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Сушильная печь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17740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Мощность-30 кВт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Установка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газификационная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 7.4-0.2512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9915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Объемная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производитедьность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-250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уб.;наибольшее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давление газа-200 кгс/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см.кв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.; вместимость-8 000 кг.; масса-4 400    кг.; потребляемая мощность-25 кВт.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Тепловая сеть кислородной станции ЦПЗ МСУ-20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17333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Ду-108 в теплоизоляции L=106м открытой проводки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Наружная бытовая канализация от кислородной станции ЦПЗ МСУ-20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17334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Ду-159 мм, проложена в земле L=54м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Внешнее электроснабжение газифицированной кислородной станции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17557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Кабель АВВГ 3х70+1х25 - 215м, проложен в кабельном лотке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Наружный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кислородопровод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кислородной станции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17623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Ду-32 нержавейка - 217м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Газификатор ГХ 3/16-</w:t>
            </w: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1537873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Емкость-3 м; рабочее давление-1-16 </w:t>
            </w: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кгс/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 масса-3 300 кг.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Транспортный резервуар ТРЖК-3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1547402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Объем-7,38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уб.;кол-во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заливаемого кислорода-8 000 кг.; масса-3 200 кг.; 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Насос сжиженных газов 2НСГ 0.0890/25-2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17679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Производительнось-340 л/ч; мощность-5.6 кВт; масса-200 кг.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Указатель жидкого кислорода УЖК-5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9032922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Диапазон измерений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ислорода-1 250 кг;азота-890 кг; масса-0,8 кг.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5067EE" w:rsidRPr="005067EE" w:rsidTr="00BD75C6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км-5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9396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км-10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9799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10,0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км-10 г/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10 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9807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10,0 тонн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электрический однобалочный опорный Q-5т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9059827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однобалочный        зав № 738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29344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зав. № 8174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29063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Пожарная сигнализация здания 404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9058561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Аккумулятор АКБ7-12: антенна АН-433;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ИПР-3СУ - 6шт;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-дымовой ИП-212 - 16шт;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-тепловой ИП-103 - 43шт; прибор RS-202ТР;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"Корбу"-3шт; устройство коммутационное УК-ВК</w:t>
            </w:r>
          </w:p>
        </w:tc>
      </w:tr>
      <w:tr w:rsidR="005067EE" w:rsidRPr="005067EE" w:rsidTr="00BD75C6">
        <w:trPr>
          <w:trHeight w:val="3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Пожарная сигнализация здания 405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9058656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Аккумулятор АКБ7-12 -2 </w:t>
            </w: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антенна АН-433;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ИПР-3СУ - 69шт;кольцо монтажное МУ-01 - 10шт; прибор RS-202ТР;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"Корбу"-2шт; устройство коммутационное УК-ВК-2шт; прибор ВЭРС-ПК-16;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ВЭРС-ПК-24  Щит контроля пожарной сигнализации 1ЩКПС - 1 шт.; резервированный источник питания РИП-12 RS - 1 шт.; блок сигнально-пусковой С2000-СП1 (исп.01) - 1 шт.; преобразователь интерфейсов С2000-ПИ - 4 шт.; прибор приемно-контрольный охранно-пожарный "Сигнал-10" - 1 шт.; пульт контроля и управления охранно-пожарный С2000М - 1 шт.; аккумуляторная батарея 12V 17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Ah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-1 шт. щит с монтажной панелью ЩМП-08 - 1 шт.; щит контроля пожарной сигнализации 2ЩКПС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шт.; резервированный источник питания РИП-12 RS - 1 шт.; преобразователь интерфейсов С2000-ПИ - 1 шт.; прибор приемно-контрольный охранно-пожарный "Сигнал-10) - 1 шт.; аккумуляторная батарея 12V 17Ah - 1 шт.; щит с монтажной панелью ЩРНМ-4 - 1 шт.; блок индикации с клавиатурой С2000-БКИ - 4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охранно-пожарный комбинированный КОРБУ - 1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световой Молния-12 - 3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тепловой ИП 114-5-А2 - 2 шт.;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КПСнг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(А)-FRLS 1×2×0,75 - 123 м.;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КПСн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А)-FRLS 2×2×0,75 - 155 м.; кабель 4-х парный UTR PVC,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Cat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5e, серый - 58 м. 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пожарной сигнализации здания 408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9070376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Аккумулятор 7А/ч; антенна АН-433; прибор ВЭРС-ПК-16;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-дымовой ИП-212-15шт;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"Корбу"-3шт; устройство УК-ВК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Электроснабжение пожарных насосов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9040382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Выключатель автоматический ВА-57Ф35, 63А; ключ ПМОФ 45- 6шт; пускатель ПМ12 220В -3 </w:t>
            </w: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ПМ12 50А - 2шт; ПМ 12 63А - 4шт;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распредпункт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 8503-1131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Наружная сеть пожарного водопровода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9047255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Труба Ду-159 в теплоизоляции, L=287м, труба Ду-25, L=287м, задвижка Ду-150 -2 </w:t>
            </w: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открытая прокладка</w:t>
            </w:r>
          </w:p>
        </w:tc>
      </w:tr>
      <w:tr w:rsidR="005067EE" w:rsidRPr="005067EE" w:rsidTr="00BD75C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пожарной сигнализации здания 409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9070027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Прибор приемно-контрольный охранно-пожарный ВЭРС-ПК24 с аккумулятором 7,0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/ч - 1 шт.; объектовый прибор со встроенным радиопередатчиком "Риф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Стринг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RS-202ТР" - 1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ручной ИПР-3СУ - 2 шт.; устройство коммутационное УК/ВК02 -2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тепловой МАК-1 - 90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охранно-пожарный комбинированный КОРБУ - 2 шт.; антенна АН7-433 - 1 шт.;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КАЭфВнг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-LS 1×2×0,64 - 750 м;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КПСВЭВнг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LS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- 1×2×0,75 - 90 м; кабель КВПЭфП-5е 4×2×0,52 - 5 м; щит с монтажной панелью ЩМП-3 650×500×220 - 1 шт. 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6227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5.0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й-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электрический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9048528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9.0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й-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электрический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9048529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5.0 тонн</w:t>
            </w:r>
          </w:p>
        </w:tc>
      </w:tr>
      <w:tr w:rsidR="005067EE" w:rsidRPr="005067EE" w:rsidTr="00BD75C6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пожарной сигнализации здания 410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9070026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Прибор приемно-контрольный охранно-пожарный ВЭРС-ПК24 с аккумулятором 7,0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/ч - 1 шт.; объектовый прибор со встроенным радиопередатчиком "Риф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Стринг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RS-202ТР" - 1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ручной ИПР-3СУ - 8 шт.; устройство коммутационное УК/ВК02 -2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дымовой оптико-электронный ИП 212-87 -50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тепловой искробезопасный ИП 103-4/1А2ИБ "МАК-1" - 10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тепловой МАК-1 - 18 шт.; барьер искробезопасный ЕВХ-СТАЛТ - 2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охранно-пожарный комбинированный КОРБУ - 8 шт.; антенна АН7-433 - 1 шт.;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КАЭфВнг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LS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1×2×0,64 - 600 м;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КПСВЭВнг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-LS - 1×2×0,75 - 300 м; кабель КВПЭфП-5е 4×2×0,52 - 30 м; кабель ТПП 10×2×0,5 - 250 м; щит с монтажной панелью ЩМП-3 650×500×220 - 1 шт. </w:t>
            </w:r>
          </w:p>
        </w:tc>
      </w:tr>
      <w:tr w:rsidR="005067EE" w:rsidRPr="005067EE" w:rsidTr="00BD75C6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Емкость под масло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6939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Объем-4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Емкость под масло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6940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Объем-4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Емкость под масло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6941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Объем-4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Приводная станция тележки.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20050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вигатель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5,0 КВт; редуктор Ц-2У 150.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Привод откатных ворот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20051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вигатель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3,2КВт; редуктор Ц-2У 100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Приспособление для обдува ворот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9053622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Калорифер, вентилятор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Щит контроля управления ЩКУ (здание 412)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9058832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ЩКУ(17-1973)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Электрооборудование камеры радиографического контроля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9046693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Ключ ПМОФ 45; кнопка ПКЕ 222; пост управления 12-21 - 5шт; пускатель ПМ12 - 2 </w:t>
            </w: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пускатель ПМЕ 222 -2шт; пускатель ПМЛ - 2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распредпункт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 8503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Пожарная сигнализация здания 412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9058550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Аккумулятор АКБ7-12: антенна АН-433;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ИПР-3СУ - 3шт;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-тепловой ИП-103 - 69шт; прибор RS-202ТР;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"Корбу"-3шт; устройство коммутационное УК-ВК; прибор ВЭРС-ПК-16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Кран балка 3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тн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нкм-202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9391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5.0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однобалочный        а-5-16-6.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9393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3.2 тонны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2б-5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9400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3.2 тонны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Кран-балка г/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3.2тн112м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9418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3.2 тонны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Кран-балка зав № 1379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9419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5.0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км-5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9853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5.0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км-5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9977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Грузоподьемность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Кран подвесной с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.т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алью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зав. № 5229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29373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5.0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Кран подвесной с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.т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алью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зав.№ 8174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29379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3.2 тонны</w:t>
            </w:r>
          </w:p>
        </w:tc>
      </w:tr>
      <w:tr w:rsidR="005067EE" w:rsidRPr="005067EE" w:rsidTr="00BD75C6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Система контроля и управления рентгеновскими установками                ЦПЗ МСУ-20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9054107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ИПР 3СУ-2 шт. Щит контроля сигнализации ЩСК.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Система контроля и управления рентгеновскими установками.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9054108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Щит контроля сигнализации ЩСК.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Ванна для травления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9043150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V=18 м3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Ванна для травления А-1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9044227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V=18 м3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Ванна для травления А-1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9044229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V=18 м3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Тележка самоходная Q=4.0тн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9047623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4 000 кг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Приточная установка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9032891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Калорифер, вентилятор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Насосная станция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9032892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Вентиль Ду50-3 шт. Кран шаровый-1 шт. Насос 201-1 шт. 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Тележка рельсовая для перемещения трубных сборок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9049865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4 000 кг</w:t>
            </w:r>
          </w:p>
        </w:tc>
      </w:tr>
      <w:tr w:rsidR="005067EE" w:rsidRPr="005067EE" w:rsidTr="00BD75C6">
        <w:trPr>
          <w:trHeight w:val="20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пожарной сигнализации КПП                     (ул. Индустриальная, 10/14)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013100043351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Щит контроля пожарной сигнализации 3ЩКПС-1шт.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Резервированный источник питания РИП-12 RS-1 шт. Контроллер двухпроводной линии связи С2000-КДЛ-1 шт. Блок сигнально-пусковой С2000-СП1 (исп.01)-1 шт. Преобразователь интерфейсов С2000-ПИ-1 шт. Блок контрольно-пусковой С2000-КПБ-1 шт. Аккумуляторная батарея 12V 17Ah-1 шт. Щит монтажный с панелью ЩМП-80×60×25 ЩРНМ-4-1 шт. Блок индикации с клавиатурой С200-БКИ-2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дымовой оптико-электронный адресно-аналоговый ДИП-34А-01-02-5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тепловой адресный максимально-дифференциальный С2000-ИП-02-02-4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ручной адресный ИПР513-3АМ-2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охранно-пожарный комбинированный КОРБУ-1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световой Молния-12-6 шт. Розетка с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заземляющим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контактом-1 шт. Вилка с заземляющим контактом-1 шт.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Таль электрическая Н-6М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9033925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1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Компрессор 6ВВ 20/9 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17731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Компрессор винтовой.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Компрессор 6ВВ 20-9 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17732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Компрессор винтовой.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Компрессор ВПЗ 20/9 в комплекте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17269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Компрессор поршневой.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Воздухосборник В-10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17778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Объем-10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Воздухосборник В-10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17779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Объем-10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Воздухосборник В-10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17780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Объем-10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Воздухоснабжение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трубогиба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от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компрессорной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до цеха вакуумных сборок.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19878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Труба Ду-108 в теплоизоляции L=65м 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Кран-балка г/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5тн вес 3.9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9417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Вентилятор ВР80-75 (86-77) 6.3 ст.,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лев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.в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ращ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(5,5/1500)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9057222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Вентилятор № 6,3</w:t>
            </w:r>
          </w:p>
        </w:tc>
      </w:tr>
      <w:tr w:rsidR="005067EE" w:rsidRPr="005067EE" w:rsidTr="00BD75C6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Кран мостовой однобалочный а3-11-6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9394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Грузоподъмность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3,2 т.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Тележка канатная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9053851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Привод для транспортировки тележки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9054259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Эл.двигатель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5,0 КВт; редуктор Ц-2У 100; трос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12 L=50 м.</w:t>
            </w:r>
          </w:p>
        </w:tc>
      </w:tr>
      <w:tr w:rsidR="005067EE" w:rsidRPr="005067EE" w:rsidTr="00BD75C6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Система пожаротушения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9034963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Агрегат насосный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150-125 - 2шт; насос К 160-30 - 4шт.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вб-5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9399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Мостовой кран вб-5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9884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Надземная теплосеть от цеха покраски до УЭС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17222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Ду-150мм в теплоизоляции L=550м, двойная, открытой прокладки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Тиристорный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регулятор БРНО-1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19929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БРНО-1-1 шт.</w:t>
            </w:r>
          </w:p>
        </w:tc>
      </w:tr>
      <w:tr w:rsidR="005067EE" w:rsidRPr="005067EE" w:rsidTr="00BD75C6">
        <w:trPr>
          <w:trHeight w:val="20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Пожарная сигнализация здания 417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9058551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Аккумулятор АКБ-7-12; антенна АН-433;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дымовой ИП 212- 10шт;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ИПР-3СУ- 4шт;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тепловой ИП-103 - 12шт; 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Корбу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" - 3шт; Прибор ВЭРС-ПК-16; прибор RS-202ТР;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устройство коммутационное УК-ВК - 1шт</w:t>
            </w: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пожпрный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дымовой оптико-электронный ИП212-3СМ - 6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световой "ВЫХОД" Молния-12 - 3 шт.; резервированный источник питания РИП-12 RS - 1 шт.; прибор приемно-контрольный охранно-пожарный Сигнал 10 - 1 шт.; блок сигнально-пусковой С2000-СП1 (исп.1) - 1 шт.; преобразователь интерфейсов С2000-ПИ - 1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апккумуляторная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батарея 12V 17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Аh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- 1 шт.; щит с монтажной панелью ЩРНМ-4 - 1 шт.; считыватель "считыватель-2" - 1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шт.; кабель огнестойкий групповой прокладки для систем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ротивопожарной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защиты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КПСн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А)-FRLS 1×2×0,75 - 63 м.</w:t>
            </w:r>
          </w:p>
        </w:tc>
      </w:tr>
      <w:tr w:rsidR="005067EE" w:rsidRPr="005067EE" w:rsidTr="00BD75C6">
        <w:trPr>
          <w:trHeight w:val="2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пожарной сигнализации здания 418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013100043350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Щит контроля пожарной сигнализации 6ЩКПС-1шт. Резервированный источник питания РИП-12 RS-1 шт. Контроллер двухпроводной линии связи С2000-КДЛ-1 шт. Блок сигнально-пусковой С2000-СП1 (исп.01)-1 шт. Преобразователь интерфейсов С2000-ПИ-3 шт. Блок контрольно-пусковой С2000-КПБ-1 шт. Аккумуляторная батарея 12V 17Ah-1 шт. Щит с монтажной панелью (с замком, 900×700×260) ЩМП-08-1 шт. Прибор приёмно-контрольный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оранно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-пожарный Сигнал-10-1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дымовой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оптико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-э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лектронный ДИП-34А-01-02-17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ручной адресный ИПР513-3АМ-2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охранно-пожарный комбинированный КОРБУ-2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Оповещательсветовой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Молния-12-2 шт. Считыватель-2-1 шт.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КПСнг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(А)-FRLS 1×2×0,75-255 м. Кабель 4-х парный UTP PVC,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Cat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5e, серый-2 м. Кабель ПВС 3×1,5-1 м. Провод ШВВП 2×0,75-2 м. Провод ПВ3 1×0,75-2 м. Короб перфорированный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1-Е 25×40-2 м.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Миниканал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25/1×17 L=2м-60 м. Труба жесткая из ПВХ пластика D=16мм-3 м. Коробка универсальная УК-2П-3 шт. Розетка с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заземляющим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контактом-1 шт. Вилка с заземляющим контактом-1 шт. Резистор МЛТ 0,5-8,2 кОм-5%-11 шт. Монтажный комплект для крепления в подвесной потолок МК-2- 1 шт.  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~Стеллаж 2700x1010x2750 (б/у)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Стеллажи из стального проката (уголок, труба) с полками из досок, 2700x1010x2750 (б/у), вес 1 шт. - 0,215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~Стеллаж 2750x690x400x2750 (б/у)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Стеллажи из стального проката (уголок, труба) с полками из досок, 2750×690×400×2750 (б/у), вес 1 шт. - 0,18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~Стеллаж 2760x1610x2750 (б/у)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Стеллажи из стального проката (уголок, труба) с полками из досок 2760×1610×2750 (б/у), вес 1 шт. - 0,275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~Стеллаж 2760x1610x2750 (б/у)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Стеллажи из стального проката (уголок, труба) с полками из досок 2680×700×2750 (б/у), вес 1 шт. - 0,205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~Стеллаж 2680x1010x2750 (б/у)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Стеллажи из стального проката (уголок, труба) с полками из досок 2680×1010×2750 (б/у), вес 1 шт. - 0,23 т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Наружные сети бытовой самотёчной напорной канализации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17207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Канализационный колодец - 90шт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;т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руба канализационная асбоцементная Ду250 - 1190м; Ду150 - 75м; насосная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Электросеть электроснабжения цеха по переработке мяса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17208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АВВГ 3х95+1х50 - 400м</w:t>
            </w:r>
          </w:p>
        </w:tc>
      </w:tr>
      <w:tr w:rsidR="005067EE" w:rsidRPr="005067EE" w:rsidTr="00BD75C6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Электроснабжение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.ц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еха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Р-62квт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20006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РП 6 - 2каб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.А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ВВГ 3х70+1х35 - 30м; РП 7-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АВВГ 3х35+1х16 - 40м.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штабелёр г/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1.0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9809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067EE" w:rsidRPr="005067EE" w:rsidTr="00BD75C6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Электроснабжение здания 401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9042664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Ключ ПМОФ 45-3шт; кнопка КЕ 011-8шт; контактор МК6-10Р-400А - 2шт; панель ЩО-2шт; Пост управления ПКУ-4 </w:t>
            </w: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ПР 8503-1054 -2шт; пускатель ПМ12-010 - 4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 пускатель ПМ12-040 - 2шт; пускатель ПМ12-250; пускатель ПМЕ 222-200А; трансформатор ТС10кВА - 2шт; ЩО70-1-08; ящик управления ЯУ-2шт.</w:t>
            </w:r>
          </w:p>
        </w:tc>
      </w:tr>
      <w:tr w:rsidR="005067EE" w:rsidRPr="005067EE" w:rsidTr="00BD75C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пожарной сигнализации здания 401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013100043349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дымовой оптико-электронный адресно-аналоговый  ДИП-34А-01-02-3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ручной  ИПР513-3АМ-1 шт.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охранно-пожарный комбинированный КОРБУ-1 шт. Щит с монтажной панелью (с замком, 600×800×260) ЩРНМ-4-1 шт. Контроллер двухпроводной линии связи С2000-КДЛ-1 шт. Преобразователь интерфейсов С200-ПИ-1 шт. Блок сигнально-пусковой С2000-СП1 исп.01-1 шт. Контрольно-пусковой блок С2000-КПБ-1 шт. Резервированный источник питания аппаратуры ОПС РИП-12 RS-1 шт. Аккумуляторная батарея 12V 17Ah-1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шт. Считыватель-1 шт. Розетка 1-м с з/к открытой установки 16А 250В-1 шт. Вилка с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заземляющим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контактом-1 шт. 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~Стеллаж к штабелеру № 9809 тип 1 (б/у)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Стеллажи из стального проката (уголок,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швелер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(б/у), вес 1 шт. - 4,2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~Стеллаж к штабелеру № 9809 тип 2 (б/у)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Стеллажи из стального проката (уголок,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швелер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(б/у), вес 1 шт. - 5,8 т</w:t>
            </w:r>
          </w:p>
        </w:tc>
      </w:tr>
      <w:tr w:rsidR="005067EE" w:rsidRPr="005067EE" w:rsidTr="00BD75C6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Электроснабжение компрессоров и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трубогиба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ЦПЗ МСУ-20.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19876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Автомат АЕ 2044 40А - 1 шт. Кнопка ПКЕ 222/2 - 1 шт. Пускатель ПМ 12-010-150 220В - 1 шт. Пускатель ПМ 12-040-212 220В РТЛ 1023 - 1шт.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Панель торцевая ЩО-2 шт. Панель торцевая КСО-4 шт. Ошиновка камер КСО - 2 шт. Шкаф управления ШУ-3 - 1 шт. Камера КСО-1Н - 2 шт. Камера КСО-4Н 100А - 4 шт. Ошиновка ЩО - 2 шт. ЩО 70-1-08 - 1 шт. ЩО 70-1-23 - 1 шт. ЩО 70-1-03 - 1 шт. ЩО 70-1-72 - 1 шт. ЩО 70-1-35 - 2 шт. Трансформатор ТСЗКУ-630/10У3 (630 кВт, 600+-2×2,5%/400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В, схема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/Ун-11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Uк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=6,3% - 2 шт.   </w:t>
            </w:r>
          </w:p>
        </w:tc>
      </w:tr>
      <w:tr w:rsidR="005067EE" w:rsidRPr="005067EE" w:rsidTr="00BD75C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Цех вакуумных сборок. Электрооборудование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9043290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Автомат АП-50Б -3шт; Автомат ВА57-39 - 2шт; Автомат ВА57 Ф35 - 4шт; Автомат ВА61 F29 - 2шт; выключатель автоматический  ВА61 F29 -3шт; датчик реле уровня РОС-301-1 - 2 </w:t>
            </w: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кнопка КЕ011 - 2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кнопка ПКЕ; пост управления ПКУ 15 -14шт; ПР 8503-1205 - 2шт;пускатель ПМ12 - 4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пускатель ПМА3212 - 2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пускатель ПМЕ112 -3шт; пускатель ПМЕ122 - 2 </w:t>
            </w: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пускатель ПМЕ212 - 3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пускатель ПМЛ1230 - 9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распредпункт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 8503-4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  термометр ТКП-100; шкаф сигнализации-1шт;шкаф управления-4шт; шкаф управления вентиляцией-2шт; шкаф управления ШУ-7шт;ЩО70 - 2шт; ящик для контактора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Теплосеть к цеху СП и ЦМК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17271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Ду-150мм в теплоизоляции L=160м, двойная, открытой прокладки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пожарной сигнализации зд.402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9058871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Антенна АН-2433;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-дымовой ИП-212-3су - 89шт; контрольный прибор RS-202ТР</w:t>
            </w:r>
          </w:p>
        </w:tc>
      </w:tr>
      <w:tr w:rsidR="005067EE" w:rsidRPr="005067EE" w:rsidTr="00BD75C6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пожарной сигнализации зд.402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9070565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Аккумулятор АКБ-7-12; блок БЗК;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дымовой ДИП-87 - 87шт;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ИПР-3су - 15шт;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тепловой ИП-103 - 100шт;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СПЭК-2210 - 6шт;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Корбу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" - 14шт; Прибор ВЭРС-ПК-24; резервный источнике питания РИП-12;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устройство коммутационное УК-ВК - 2шт. --Щит контроля пожарной сигнализации 8ЩКПС - 1 шт.; резервированный источник питания РИП-12 RS - 1 шт.; контроллер двухпроводной линии связи С2000-КДЛ - 1 шт.; прибор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премно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-контрольный охранно-пожарный "Сигнал-20П" - 2 шт.; блок сигнально-пусковой С2000-СП1 (исп.01) - 1 шт.; преобразователь интерфейсов С2000-ПИ - 1 шт.; аккумуляторная батарея 12V 17Ah - 1 шт.; щит с монтажной панелью ЩМП-5 - 1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дымовой оптико-электронный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ДИП-34А-01-02 - 14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пожарный дымовой оптико-электронный ИП212-87 - 10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охранно-пожарный комбинированный КОРБУ - 3 шт.;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оповещатель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световой "Молния-12" - 13 шт.; считыватель "Считыватель-2" - 1 шт.; кабель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КПСн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А)-FRLS 1×2×0,75 - 820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м.;кабель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КПСнг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(А)-FRLS 2×2×0,75-700 м.   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опорный 1А-5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17350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зав н 610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29003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зав н 609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29004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Кран-балка зав н 7194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29005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Электрооборудование участка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ультр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.п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росветки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9032913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Шкаф управления - 1 шт.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ран-балка подвесная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9910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Кран мостовой электрический однобалочный подвесной 1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9051277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1.0 т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электрический подвесной.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9032901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электрический подвесной.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9032903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Система контроля и управления рентгеновскими установками.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9054109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Щит контроля сигнализации ЩСК.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Стенд для вакуумных испытаний  Б10М4.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9049541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Насос вакуумный АВЗ-180-1 шт. Вакуумные клапаны: Ду100-5 шт., Ду25-10 шт., Ду10-2 шт.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,Д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у3-2шт.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Кран-балка зав н 7204.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29006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Кран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мостовй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зав № 8273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29662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однобалочный               зав № 8274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29663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Грузоподъемность 5,0 тонн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Распределительный пункт ПР-8503-2062-1VхЛ3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17767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ПР-8503-2062-1VхЛ3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Распределительный пункт ПР-8503-2062-1VхЛ3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17768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ПР-8503-2062-1VхЛ3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Колонка Нара-27 М1С с пультом и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зипом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17313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Марка Нара-27 М1С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Колонка Нара-27 М1С с пультом и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зипом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17314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Марка Нара-27 М1С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Колонка Нара-27 М1С с пультом и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зипом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17315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Марка Нара-27 М1С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Резервуар для хранения бензина v-47 м3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6804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V=47 м3, подземный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Резервуар Р-50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6805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V=50 м3, подземный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Склад навес для труб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9058885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Одноэтажный S=1440 м2; автомат АП-50Б;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распредпункт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8503; щит ЩРНМ, материал-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профнастил</w:t>
            </w:r>
            <w:proofErr w:type="spellEnd"/>
          </w:p>
        </w:tc>
      </w:tr>
      <w:tr w:rsidR="005067EE" w:rsidRPr="005067EE" w:rsidTr="00BD75C6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Кран мостовой электрический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9058786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Кран мостовой 2-х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баллочный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КМ-12,5-А3-28,5. г/п-12,5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Металлический склад хранения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зап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.ч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астей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9049430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S=180 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Металлический склад для хранения баллонов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9049431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S=56 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Теплосеть ЦПЗ МСУ-20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19207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Ду-108 мм в теплоизоляции, L=640м двойная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Подкрановые пути козлового крана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17671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L=100 м. Кран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козловой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ККС-10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Металлический склад запорной арматуры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9049432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S=180 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Материал-профилированный лист.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Металлический склад 3.4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9049433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S=240 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Материал-профилированный лист.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КТПНу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- 630/6/0,4 № 1124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9051278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Камера КСО 336-3Н с ВНР.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Распредпункт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ПР8503-1016 (ВА57-35, 25А×4)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Охранная зона ЦПЗ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17224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L=2100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Материал-забор из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ж/б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плит и 6 рядов колючей проволоки. Ворота металлические с эл. приводом-1 шт. Ворота металлические распашные-1 шт. Концентратор охранный "Марс"-1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к-т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5067EE" w:rsidRPr="005067EE" w:rsidTr="00BD75C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Охранное освещение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9060139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Выключатель АП-50Б; датчик реле t ДТКБ-48 - 2 </w:t>
            </w:r>
            <w:proofErr w:type="spellStart"/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 пост управления ПКУ 15-21; пускатель ПМ 12-040; щиток ЩО 8505; ящик Я8802-44770; эл. печь ПЭТ 1кВт - 2шт.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фекально-канализационная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6044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Ду-200 мм, L=520 м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водораспределительная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6048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Ду-108 мм в теплоизоляции со спутником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25мм, L=790м 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Сеть канализационная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6047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Труба Ду-200 мм, L=400 м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Резервуар Р-50 м3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26801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V=50 м3, в земле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Резервуар Р-50 м3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26803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V=50 м3, в земле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Резервуар Р-50 м3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26804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V=50 м3, в земле</w:t>
            </w:r>
          </w:p>
        </w:tc>
      </w:tr>
      <w:tr w:rsidR="005067EE" w:rsidRPr="005067EE" w:rsidTr="00BD75C6">
        <w:trPr>
          <w:trHeight w:val="4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Подкрановые пути крана ККС-10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1200411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L=200 м, Ширина пути-18 м</w:t>
            </w:r>
          </w:p>
        </w:tc>
      </w:tr>
      <w:tr w:rsidR="005067EE" w:rsidRPr="005067EE" w:rsidTr="00BD75C6">
        <w:trPr>
          <w:trHeight w:val="7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Кран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козловой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ККС-10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1551334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Г/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10тн., Ширина пролета-18 м</w:t>
            </w:r>
          </w:p>
        </w:tc>
      </w:tr>
      <w:tr w:rsidR="005067EE" w:rsidRPr="005067EE" w:rsidTr="00BD75C6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Сооружение: открытая складская площадка №1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1200415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- 5205,6 м2, подстилающий слой - щебеночное; основание - цементн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о-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бетонное; покрытие -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цементно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бетонное</w:t>
            </w:r>
          </w:p>
        </w:tc>
      </w:tr>
      <w:tr w:rsidR="005067EE" w:rsidRPr="005067EE" w:rsidTr="00BD75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Сооружение: открытая складская площадка №2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1200416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- 2296,9 м2, подстилающий слой - щебеночное; основание - цементн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о-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бетонное; покрытие - </w:t>
            </w:r>
            <w:proofErr w:type="spell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цементно</w:t>
            </w:r>
            <w:proofErr w:type="spell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бетонное</w:t>
            </w:r>
          </w:p>
        </w:tc>
      </w:tr>
      <w:tr w:rsidR="005067EE" w:rsidRPr="005067EE" w:rsidTr="00BD75C6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Сооружение благоустройство территории (Автодороги + 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Площадка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открытая для стоянки автомашин)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5905B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6042,</w:t>
            </w:r>
            <w:r w:rsidRPr="005067E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br/>
              <w:t>6043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5BF" w:rsidRPr="005067EE" w:rsidRDefault="005905BF" w:rsidP="00BD75C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- 76056,3 м</w:t>
            </w:r>
            <w:proofErr w:type="gramStart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  <w:r w:rsidRPr="0050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бетонно-асфальтовое покрытие</w:t>
            </w:r>
          </w:p>
        </w:tc>
      </w:tr>
    </w:tbl>
    <w:p w:rsidR="00EC7F4D" w:rsidRPr="002228D1" w:rsidRDefault="00EC7F4D" w:rsidP="00295BC0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:rsidR="00B0658B" w:rsidRPr="005067EE" w:rsidRDefault="00B0658B" w:rsidP="00B0658B">
      <w:pPr>
        <w:jc w:val="both"/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>Согласовано в ЕОСДО: №</w:t>
      </w:r>
      <w:r w:rsidR="0059630A" w:rsidRPr="005067EE">
        <w:rPr>
          <w:rFonts w:ascii="Times New Roman" w:hAnsi="Times New Roman" w:cs="Times New Roman"/>
          <w:sz w:val="26"/>
          <w:szCs w:val="26"/>
        </w:rPr>
        <w:t xml:space="preserve"> </w:t>
      </w:r>
      <w:r w:rsidR="0021054D" w:rsidRPr="005067EE">
        <w:rPr>
          <w:rFonts w:ascii="Times New Roman" w:hAnsi="Times New Roman" w:cs="Times New Roman"/>
          <w:sz w:val="26"/>
          <w:szCs w:val="26"/>
        </w:rPr>
        <w:t>13-20.30/</w:t>
      </w:r>
      <w:r w:rsidR="00AC3258" w:rsidRPr="00AC3258">
        <w:rPr>
          <w:rFonts w:ascii="Times New Roman" w:hAnsi="Times New Roman" w:cs="Times New Roman"/>
          <w:sz w:val="26"/>
          <w:szCs w:val="26"/>
        </w:rPr>
        <w:t>19123</w:t>
      </w:r>
      <w:r w:rsidR="00047505" w:rsidRPr="005067EE">
        <w:rPr>
          <w:rFonts w:ascii="Times New Roman" w:hAnsi="Times New Roman" w:cs="Times New Roman"/>
          <w:sz w:val="26"/>
          <w:szCs w:val="26"/>
        </w:rPr>
        <w:t>-ВК</w:t>
      </w:r>
      <w:r w:rsidRPr="005067EE">
        <w:rPr>
          <w:rFonts w:ascii="Times New Roman" w:hAnsi="Times New Roman" w:cs="Times New Roman"/>
          <w:sz w:val="26"/>
          <w:szCs w:val="26"/>
        </w:rPr>
        <w:t xml:space="preserve"> от </w:t>
      </w:r>
      <w:r w:rsidR="00AC3258" w:rsidRPr="00AC3258">
        <w:rPr>
          <w:rFonts w:ascii="Times New Roman" w:hAnsi="Times New Roman" w:cs="Times New Roman"/>
          <w:sz w:val="26"/>
          <w:szCs w:val="26"/>
        </w:rPr>
        <w:t>19</w:t>
      </w:r>
      <w:r w:rsidR="00AC3258">
        <w:rPr>
          <w:rFonts w:ascii="Times New Roman" w:hAnsi="Times New Roman" w:cs="Times New Roman"/>
          <w:sz w:val="26"/>
          <w:szCs w:val="26"/>
        </w:rPr>
        <w:t>.07</w:t>
      </w:r>
      <w:r w:rsidR="00047505" w:rsidRPr="005067EE">
        <w:rPr>
          <w:rFonts w:ascii="Times New Roman" w:hAnsi="Times New Roman" w:cs="Times New Roman"/>
          <w:sz w:val="26"/>
          <w:szCs w:val="26"/>
        </w:rPr>
        <w:t>.</w:t>
      </w:r>
      <w:r w:rsidR="0021054D" w:rsidRPr="005067EE">
        <w:rPr>
          <w:rFonts w:ascii="Times New Roman" w:hAnsi="Times New Roman" w:cs="Times New Roman"/>
          <w:sz w:val="26"/>
          <w:szCs w:val="26"/>
        </w:rPr>
        <w:t>2021</w:t>
      </w:r>
    </w:p>
    <w:p w:rsidR="00B0658B" w:rsidRPr="005067EE" w:rsidRDefault="00B0658B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 xml:space="preserve">Заместитель генерального директора </w:t>
      </w: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 xml:space="preserve">по экономике и финансам </w:t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="0059630A" w:rsidRPr="005067EE">
        <w:rPr>
          <w:rFonts w:ascii="Times New Roman" w:hAnsi="Times New Roman" w:cs="Times New Roman"/>
          <w:sz w:val="26"/>
          <w:szCs w:val="26"/>
        </w:rPr>
        <w:t>ЕОСДО</w:t>
      </w:r>
      <w:r w:rsidRPr="005067EE">
        <w:rPr>
          <w:rFonts w:ascii="Times New Roman" w:hAnsi="Times New Roman" w:cs="Times New Roman"/>
          <w:sz w:val="26"/>
          <w:szCs w:val="26"/>
        </w:rPr>
        <w:tab/>
        <w:t>Е.С. Тащаева</w:t>
      </w: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</w:p>
    <w:p w:rsidR="00860DCB" w:rsidRPr="005067EE" w:rsidRDefault="00912848" w:rsidP="00860DCB">
      <w:pPr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>З</w:t>
      </w:r>
      <w:r w:rsidR="00860DCB" w:rsidRPr="005067EE">
        <w:rPr>
          <w:rFonts w:ascii="Times New Roman" w:hAnsi="Times New Roman" w:cs="Times New Roman"/>
          <w:sz w:val="26"/>
          <w:szCs w:val="26"/>
        </w:rPr>
        <w:t>аместител</w:t>
      </w:r>
      <w:r w:rsidRPr="005067EE">
        <w:rPr>
          <w:rFonts w:ascii="Times New Roman" w:hAnsi="Times New Roman" w:cs="Times New Roman"/>
          <w:sz w:val="26"/>
          <w:szCs w:val="26"/>
        </w:rPr>
        <w:t>ь</w:t>
      </w:r>
      <w:r w:rsidR="00860DCB" w:rsidRPr="005067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0DCB" w:rsidRPr="005067EE">
        <w:rPr>
          <w:rFonts w:ascii="Times New Roman" w:hAnsi="Times New Roman" w:cs="Times New Roman"/>
          <w:sz w:val="26"/>
          <w:szCs w:val="26"/>
        </w:rPr>
        <w:t>генерального</w:t>
      </w:r>
      <w:proofErr w:type="gramEnd"/>
      <w:r w:rsidR="00860DCB" w:rsidRPr="005067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>директора по безопасности</w:t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="0059630A" w:rsidRPr="005067EE">
        <w:rPr>
          <w:rFonts w:ascii="Times New Roman" w:hAnsi="Times New Roman" w:cs="Times New Roman"/>
          <w:sz w:val="26"/>
          <w:szCs w:val="26"/>
        </w:rPr>
        <w:t>ЕОСДО</w:t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="00912848" w:rsidRPr="005067EE">
        <w:rPr>
          <w:rFonts w:ascii="Times New Roman" w:hAnsi="Times New Roman" w:cs="Times New Roman"/>
          <w:sz w:val="26"/>
          <w:szCs w:val="26"/>
        </w:rPr>
        <w:t>М.А. Афиногенов</w:t>
      </w: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>Начальник службы</w:t>
      </w: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="0059630A" w:rsidRPr="005067EE">
        <w:rPr>
          <w:rFonts w:ascii="Times New Roman" w:hAnsi="Times New Roman" w:cs="Times New Roman"/>
          <w:sz w:val="26"/>
          <w:szCs w:val="26"/>
        </w:rPr>
        <w:t>ЕОСДО</w:t>
      </w:r>
      <w:r w:rsidRPr="005067EE">
        <w:rPr>
          <w:rFonts w:ascii="Times New Roman" w:hAnsi="Times New Roman" w:cs="Times New Roman"/>
          <w:sz w:val="26"/>
          <w:szCs w:val="26"/>
        </w:rPr>
        <w:tab/>
        <w:t>О.Н. Михальченко</w:t>
      </w: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>Начальник юридического отдела</w:t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="0059630A" w:rsidRPr="005067EE">
        <w:rPr>
          <w:rFonts w:ascii="Times New Roman" w:hAnsi="Times New Roman" w:cs="Times New Roman"/>
          <w:sz w:val="26"/>
          <w:szCs w:val="26"/>
        </w:rPr>
        <w:t>ЕОСДО</w:t>
      </w:r>
      <w:r w:rsidRPr="005067EE">
        <w:rPr>
          <w:rFonts w:ascii="Times New Roman" w:hAnsi="Times New Roman" w:cs="Times New Roman"/>
          <w:sz w:val="26"/>
          <w:szCs w:val="26"/>
        </w:rPr>
        <w:tab/>
        <w:t>А.Г. Челышев</w:t>
      </w:r>
    </w:p>
    <w:p w:rsidR="00860DCB" w:rsidRPr="005067EE" w:rsidRDefault="00860DCB" w:rsidP="00860DCB">
      <w:pPr>
        <w:rPr>
          <w:rFonts w:ascii="Times New Roman" w:hAnsi="Times New Roman" w:cs="Times New Roman"/>
          <w:sz w:val="26"/>
          <w:szCs w:val="26"/>
        </w:rPr>
      </w:pPr>
    </w:p>
    <w:p w:rsidR="00860DCB" w:rsidRPr="005067EE" w:rsidRDefault="00912848" w:rsidP="00860DCB">
      <w:pPr>
        <w:jc w:val="both"/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>Н</w:t>
      </w:r>
      <w:r w:rsidR="00860DCB" w:rsidRPr="005067EE">
        <w:rPr>
          <w:rFonts w:ascii="Times New Roman" w:hAnsi="Times New Roman" w:cs="Times New Roman"/>
          <w:sz w:val="26"/>
          <w:szCs w:val="26"/>
        </w:rPr>
        <w:t xml:space="preserve">ачальник отдела </w:t>
      </w:r>
    </w:p>
    <w:p w:rsidR="00310C46" w:rsidRPr="005067EE" w:rsidRDefault="00860DCB" w:rsidP="00860DCB">
      <w:pPr>
        <w:jc w:val="both"/>
        <w:rPr>
          <w:rFonts w:ascii="Times New Roman" w:hAnsi="Times New Roman" w:cs="Times New Roman"/>
          <w:sz w:val="26"/>
          <w:szCs w:val="26"/>
        </w:rPr>
      </w:pPr>
      <w:r w:rsidRPr="005067EE">
        <w:rPr>
          <w:rFonts w:ascii="Times New Roman" w:hAnsi="Times New Roman" w:cs="Times New Roman"/>
          <w:sz w:val="26"/>
          <w:szCs w:val="26"/>
        </w:rPr>
        <w:t>управления и</w:t>
      </w:r>
      <w:r w:rsidR="00C856C9" w:rsidRPr="005067EE">
        <w:rPr>
          <w:rFonts w:ascii="Times New Roman" w:hAnsi="Times New Roman" w:cs="Times New Roman"/>
          <w:sz w:val="26"/>
          <w:szCs w:val="26"/>
        </w:rPr>
        <w:t>муществом</w:t>
      </w:r>
      <w:r w:rsidRPr="005067EE">
        <w:rPr>
          <w:rFonts w:ascii="Times New Roman" w:hAnsi="Times New Roman" w:cs="Times New Roman"/>
          <w:sz w:val="26"/>
          <w:szCs w:val="26"/>
        </w:rPr>
        <w:t xml:space="preserve"> </w:t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="005067EE">
        <w:rPr>
          <w:rFonts w:ascii="Times New Roman" w:hAnsi="Times New Roman" w:cs="Times New Roman"/>
          <w:sz w:val="26"/>
          <w:szCs w:val="26"/>
        </w:rPr>
        <w:tab/>
      </w:r>
      <w:r w:rsidR="0059630A" w:rsidRPr="005067EE">
        <w:rPr>
          <w:rFonts w:ascii="Times New Roman" w:hAnsi="Times New Roman" w:cs="Times New Roman"/>
          <w:sz w:val="26"/>
          <w:szCs w:val="26"/>
        </w:rPr>
        <w:t>ЕОСДО</w:t>
      </w:r>
      <w:r w:rsidRPr="005067EE">
        <w:rPr>
          <w:rFonts w:ascii="Times New Roman" w:hAnsi="Times New Roman" w:cs="Times New Roman"/>
          <w:sz w:val="26"/>
          <w:szCs w:val="26"/>
        </w:rPr>
        <w:tab/>
      </w:r>
      <w:r w:rsidR="00912848" w:rsidRPr="005067EE">
        <w:rPr>
          <w:rFonts w:ascii="Times New Roman" w:hAnsi="Times New Roman" w:cs="Times New Roman"/>
          <w:sz w:val="26"/>
          <w:szCs w:val="26"/>
        </w:rPr>
        <w:t>С.А. Максимова</w:t>
      </w:r>
    </w:p>
    <w:sectPr w:rsidR="00310C46" w:rsidRPr="005067EE" w:rsidSect="0088736E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BF" w:rsidRDefault="005905BF" w:rsidP="003A1E2F">
      <w:r>
        <w:separator/>
      </w:r>
    </w:p>
  </w:endnote>
  <w:endnote w:type="continuationSeparator" w:id="0">
    <w:p w:rsidR="005905BF" w:rsidRDefault="005905BF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BF" w:rsidRDefault="005905BF" w:rsidP="003A1E2F">
      <w:r>
        <w:separator/>
      </w:r>
    </w:p>
  </w:footnote>
  <w:footnote w:type="continuationSeparator" w:id="0">
    <w:p w:rsidR="005905BF" w:rsidRDefault="005905BF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9D80203"/>
    <w:multiLevelType w:val="multilevel"/>
    <w:tmpl w:val="5D8ACB0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2F901ED"/>
    <w:multiLevelType w:val="multilevel"/>
    <w:tmpl w:val="75CEF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47505"/>
    <w:rsid w:val="00062E31"/>
    <w:rsid w:val="00095A9E"/>
    <w:rsid w:val="00106CAD"/>
    <w:rsid w:val="00154A2D"/>
    <w:rsid w:val="001830A0"/>
    <w:rsid w:val="001F3F5C"/>
    <w:rsid w:val="00201230"/>
    <w:rsid w:val="00207705"/>
    <w:rsid w:val="0021054D"/>
    <w:rsid w:val="00220EF6"/>
    <w:rsid w:val="002228D1"/>
    <w:rsid w:val="0022663A"/>
    <w:rsid w:val="00234E3F"/>
    <w:rsid w:val="00245F98"/>
    <w:rsid w:val="00295BC0"/>
    <w:rsid w:val="002D116B"/>
    <w:rsid w:val="002D31E1"/>
    <w:rsid w:val="00310C46"/>
    <w:rsid w:val="00357387"/>
    <w:rsid w:val="003832D2"/>
    <w:rsid w:val="003868AE"/>
    <w:rsid w:val="0038699C"/>
    <w:rsid w:val="003A1E2F"/>
    <w:rsid w:val="003E26CD"/>
    <w:rsid w:val="0042617B"/>
    <w:rsid w:val="00466F28"/>
    <w:rsid w:val="004827C3"/>
    <w:rsid w:val="004A08F6"/>
    <w:rsid w:val="004D499F"/>
    <w:rsid w:val="004E2820"/>
    <w:rsid w:val="005067EE"/>
    <w:rsid w:val="00535366"/>
    <w:rsid w:val="005905BF"/>
    <w:rsid w:val="0059630A"/>
    <w:rsid w:val="00605575"/>
    <w:rsid w:val="00646C35"/>
    <w:rsid w:val="0064775C"/>
    <w:rsid w:val="006604BD"/>
    <w:rsid w:val="006E18EC"/>
    <w:rsid w:val="006E4DE6"/>
    <w:rsid w:val="006F05E9"/>
    <w:rsid w:val="007A7646"/>
    <w:rsid w:val="008349D4"/>
    <w:rsid w:val="008362E4"/>
    <w:rsid w:val="00857ED8"/>
    <w:rsid w:val="00860DCB"/>
    <w:rsid w:val="0088736E"/>
    <w:rsid w:val="00912848"/>
    <w:rsid w:val="0096122B"/>
    <w:rsid w:val="009730AA"/>
    <w:rsid w:val="009917C6"/>
    <w:rsid w:val="00A33E3C"/>
    <w:rsid w:val="00A47D7C"/>
    <w:rsid w:val="00AA2C3E"/>
    <w:rsid w:val="00AC063C"/>
    <w:rsid w:val="00AC3258"/>
    <w:rsid w:val="00AD5584"/>
    <w:rsid w:val="00B0658B"/>
    <w:rsid w:val="00B225F9"/>
    <w:rsid w:val="00B42B29"/>
    <w:rsid w:val="00B9265F"/>
    <w:rsid w:val="00BC6CEC"/>
    <w:rsid w:val="00BD75C6"/>
    <w:rsid w:val="00BE543C"/>
    <w:rsid w:val="00C064E1"/>
    <w:rsid w:val="00C856C9"/>
    <w:rsid w:val="00CB0899"/>
    <w:rsid w:val="00CB2499"/>
    <w:rsid w:val="00CE0415"/>
    <w:rsid w:val="00D224BB"/>
    <w:rsid w:val="00D365F2"/>
    <w:rsid w:val="00D73335"/>
    <w:rsid w:val="00D8681D"/>
    <w:rsid w:val="00E34C11"/>
    <w:rsid w:val="00E43C90"/>
    <w:rsid w:val="00E72509"/>
    <w:rsid w:val="00E8227A"/>
    <w:rsid w:val="00EA7BFE"/>
    <w:rsid w:val="00EC7F4D"/>
    <w:rsid w:val="00F32F33"/>
    <w:rsid w:val="00F52802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1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1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  <w:style w:type="character" w:styleId="af9">
    <w:name w:val="Hyperlink"/>
    <w:basedOn w:val="a1"/>
    <w:uiPriority w:val="99"/>
    <w:semiHidden/>
    <w:unhideWhenUsed/>
    <w:rsid w:val="005905BF"/>
    <w:rPr>
      <w:color w:val="0000FF"/>
      <w:u w:val="single"/>
    </w:rPr>
  </w:style>
  <w:style w:type="character" w:styleId="afa">
    <w:name w:val="FollowedHyperlink"/>
    <w:basedOn w:val="a1"/>
    <w:uiPriority w:val="99"/>
    <w:semiHidden/>
    <w:unhideWhenUsed/>
    <w:rsid w:val="005905BF"/>
    <w:rPr>
      <w:color w:val="800080"/>
      <w:u w:val="single"/>
    </w:rPr>
  </w:style>
  <w:style w:type="paragraph" w:customStyle="1" w:styleId="font5">
    <w:name w:val="font5"/>
    <w:basedOn w:val="a0"/>
    <w:rsid w:val="005905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6">
    <w:name w:val="font6"/>
    <w:basedOn w:val="a0"/>
    <w:rsid w:val="005905BF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bidi="ar-SA"/>
    </w:rPr>
  </w:style>
  <w:style w:type="paragraph" w:customStyle="1" w:styleId="xl70">
    <w:name w:val="xl70"/>
    <w:basedOn w:val="a0"/>
    <w:rsid w:val="005905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2">
    <w:name w:val="xl7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9">
    <w:name w:val="xl79"/>
    <w:basedOn w:val="a0"/>
    <w:rsid w:val="005905BF"/>
    <w:pPr>
      <w:widowControl/>
      <w:shd w:val="clear" w:color="000000" w:fill="8DB4E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1">
    <w:name w:val="xl81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0"/>
    <w:rsid w:val="005905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0"/>
    <w:rsid w:val="005905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0"/>
    <w:rsid w:val="005905BF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4">
    <w:name w:val="xl9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7">
    <w:name w:val="xl97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8">
    <w:name w:val="xl98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9">
    <w:name w:val="xl99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0">
    <w:name w:val="xl10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1">
    <w:name w:val="xl101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2">
    <w:name w:val="xl10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3">
    <w:name w:val="xl10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4">
    <w:name w:val="xl10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5">
    <w:name w:val="xl105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6">
    <w:name w:val="xl10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07">
    <w:name w:val="xl107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8">
    <w:name w:val="xl108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9">
    <w:name w:val="xl109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0">
    <w:name w:val="xl11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1">
    <w:name w:val="xl111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2">
    <w:name w:val="xl11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3">
    <w:name w:val="xl11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4">
    <w:name w:val="xl11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5">
    <w:name w:val="xl115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6">
    <w:name w:val="xl11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7">
    <w:name w:val="xl117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8">
    <w:name w:val="xl118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9">
    <w:name w:val="xl119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0">
    <w:name w:val="xl12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21">
    <w:name w:val="xl121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color w:val="auto"/>
      <w:lang w:bidi="ar-SA"/>
    </w:rPr>
  </w:style>
  <w:style w:type="paragraph" w:customStyle="1" w:styleId="xl122">
    <w:name w:val="xl12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color w:val="auto"/>
      <w:lang w:bidi="ar-SA"/>
    </w:rPr>
  </w:style>
  <w:style w:type="paragraph" w:customStyle="1" w:styleId="xl123">
    <w:name w:val="xl12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24">
    <w:name w:val="xl124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1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1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  <w:style w:type="character" w:styleId="af9">
    <w:name w:val="Hyperlink"/>
    <w:basedOn w:val="a1"/>
    <w:uiPriority w:val="99"/>
    <w:semiHidden/>
    <w:unhideWhenUsed/>
    <w:rsid w:val="005905BF"/>
    <w:rPr>
      <w:color w:val="0000FF"/>
      <w:u w:val="single"/>
    </w:rPr>
  </w:style>
  <w:style w:type="character" w:styleId="afa">
    <w:name w:val="FollowedHyperlink"/>
    <w:basedOn w:val="a1"/>
    <w:uiPriority w:val="99"/>
    <w:semiHidden/>
    <w:unhideWhenUsed/>
    <w:rsid w:val="005905BF"/>
    <w:rPr>
      <w:color w:val="800080"/>
      <w:u w:val="single"/>
    </w:rPr>
  </w:style>
  <w:style w:type="paragraph" w:customStyle="1" w:styleId="font5">
    <w:name w:val="font5"/>
    <w:basedOn w:val="a0"/>
    <w:rsid w:val="005905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6">
    <w:name w:val="font6"/>
    <w:basedOn w:val="a0"/>
    <w:rsid w:val="005905BF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bidi="ar-SA"/>
    </w:rPr>
  </w:style>
  <w:style w:type="paragraph" w:customStyle="1" w:styleId="xl70">
    <w:name w:val="xl70"/>
    <w:basedOn w:val="a0"/>
    <w:rsid w:val="005905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2">
    <w:name w:val="xl7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9">
    <w:name w:val="xl79"/>
    <w:basedOn w:val="a0"/>
    <w:rsid w:val="005905BF"/>
    <w:pPr>
      <w:widowControl/>
      <w:shd w:val="clear" w:color="000000" w:fill="8DB4E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1">
    <w:name w:val="xl81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0"/>
    <w:rsid w:val="005905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0"/>
    <w:rsid w:val="005905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0"/>
    <w:rsid w:val="005905BF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4">
    <w:name w:val="xl9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7">
    <w:name w:val="xl97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8">
    <w:name w:val="xl98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9">
    <w:name w:val="xl99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0">
    <w:name w:val="xl10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1">
    <w:name w:val="xl101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2">
    <w:name w:val="xl10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3">
    <w:name w:val="xl10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4">
    <w:name w:val="xl10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5">
    <w:name w:val="xl105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6">
    <w:name w:val="xl10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07">
    <w:name w:val="xl107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8">
    <w:name w:val="xl108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9">
    <w:name w:val="xl109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0">
    <w:name w:val="xl11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1">
    <w:name w:val="xl111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2">
    <w:name w:val="xl11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3">
    <w:name w:val="xl11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4">
    <w:name w:val="xl114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5">
    <w:name w:val="xl115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6">
    <w:name w:val="xl116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7">
    <w:name w:val="xl117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8">
    <w:name w:val="xl118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9">
    <w:name w:val="xl119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0">
    <w:name w:val="xl120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21">
    <w:name w:val="xl121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color w:val="auto"/>
      <w:lang w:bidi="ar-SA"/>
    </w:rPr>
  </w:style>
  <w:style w:type="paragraph" w:customStyle="1" w:styleId="xl122">
    <w:name w:val="xl122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color w:val="auto"/>
      <w:lang w:bidi="ar-SA"/>
    </w:rPr>
  </w:style>
  <w:style w:type="paragraph" w:customStyle="1" w:styleId="xl123">
    <w:name w:val="xl123"/>
    <w:basedOn w:val="a0"/>
    <w:rsid w:val="005905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24">
    <w:name w:val="xl124"/>
    <w:basedOn w:val="a0"/>
    <w:rsid w:val="005905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Вера Викторовна</dc:creator>
  <cp:lastModifiedBy>Фогель Вера Викторовна</cp:lastModifiedBy>
  <cp:revision>43</cp:revision>
  <cp:lastPrinted>2018-06-05T04:19:00Z</cp:lastPrinted>
  <dcterms:created xsi:type="dcterms:W3CDTF">2018-08-07T05:22:00Z</dcterms:created>
  <dcterms:modified xsi:type="dcterms:W3CDTF">2021-07-20T03:44:00Z</dcterms:modified>
</cp:coreProperties>
</file>