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6"/>
        <w:gridCol w:w="288"/>
      </w:tblGrid>
      <w:tr w:rsidR="00D63C20" w:rsidRPr="00450CEF" w:rsidTr="00432D61">
        <w:trPr>
          <w:trHeight w:val="3177"/>
        </w:trPr>
        <w:tc>
          <w:tcPr>
            <w:tcW w:w="5495" w:type="dxa"/>
          </w:tcPr>
          <w:p w:rsidR="00D63C20" w:rsidRDefault="00D63C20">
            <w:bookmarkStart w:id="0" w:name="_GoBack"/>
            <w:bookmarkEnd w:id="0"/>
            <w:r w:rsidRPr="006F1F43">
              <w:rPr>
                <w:noProof/>
              </w:rPr>
              <w:drawing>
                <wp:inline distT="0" distB="0" distL="0" distR="0" wp14:anchorId="14F89490" wp14:editId="1F68057F">
                  <wp:extent cx="6226629" cy="2238251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41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63C20" w:rsidRDefault="00D63C20"/>
        </w:tc>
      </w:tr>
    </w:tbl>
    <w:p w:rsidR="00432D61" w:rsidRPr="006F1440" w:rsidRDefault="00432D61" w:rsidP="00432D61">
      <w:pPr>
        <w:ind w:right="141"/>
        <w:jc w:val="center"/>
      </w:pPr>
    </w:p>
    <w:p w:rsidR="00432D61" w:rsidRPr="006F1440" w:rsidRDefault="00432D61" w:rsidP="00432D61">
      <w:pPr>
        <w:ind w:right="141"/>
        <w:jc w:val="center"/>
      </w:pPr>
    </w:p>
    <w:p w:rsidR="00432D61" w:rsidRPr="006F1440" w:rsidRDefault="00432D61" w:rsidP="00432D61">
      <w:pPr>
        <w:ind w:right="141"/>
        <w:jc w:val="center"/>
      </w:pPr>
    </w:p>
    <w:p w:rsidR="00432D61" w:rsidRPr="006F1440" w:rsidRDefault="00432D61" w:rsidP="00432D61">
      <w:pPr>
        <w:ind w:right="141"/>
        <w:jc w:val="center"/>
      </w:pPr>
    </w:p>
    <w:p w:rsidR="00432D61" w:rsidRPr="006F1440" w:rsidRDefault="00432D61" w:rsidP="00432D61">
      <w:pPr>
        <w:ind w:right="141"/>
        <w:jc w:val="center"/>
      </w:pPr>
    </w:p>
    <w:p w:rsidR="00432D61" w:rsidRPr="006F1440" w:rsidRDefault="00432D61" w:rsidP="00432D61">
      <w:pPr>
        <w:ind w:right="141"/>
        <w:jc w:val="center"/>
      </w:pPr>
    </w:p>
    <w:p w:rsidR="00432D61" w:rsidRDefault="00432D61" w:rsidP="00432D61">
      <w:pPr>
        <w:ind w:right="141"/>
        <w:jc w:val="center"/>
        <w:rPr>
          <w:b/>
          <w:caps/>
        </w:rPr>
      </w:pPr>
      <w:r w:rsidRPr="00CB6ECF">
        <w:rPr>
          <w:b/>
          <w:caps/>
        </w:rPr>
        <w:t xml:space="preserve">ИЗВЕЩЕНИЕ И Документация О </w:t>
      </w:r>
      <w:r>
        <w:rPr>
          <w:b/>
          <w:caps/>
        </w:rPr>
        <w:t>СБОРЕ ПРЕДЛОЖЕНИЙ</w:t>
      </w:r>
    </w:p>
    <w:p w:rsidR="00432D61" w:rsidRPr="00B0084C" w:rsidRDefault="00432D61" w:rsidP="00432D61">
      <w:pPr>
        <w:ind w:right="141"/>
        <w:jc w:val="center"/>
        <w:rPr>
          <w:b/>
          <w:caps/>
        </w:rPr>
      </w:pPr>
    </w:p>
    <w:p w:rsidR="00432D61" w:rsidRPr="007C45C9" w:rsidRDefault="00432D61" w:rsidP="00432D61">
      <w:pPr>
        <w:ind w:right="-143"/>
        <w:jc w:val="center"/>
      </w:pPr>
      <w:r w:rsidRPr="007C45C9">
        <w:t xml:space="preserve">об условиях покупки имущественного комплекса </w:t>
      </w:r>
      <w:r>
        <w:t xml:space="preserve"> </w:t>
      </w:r>
      <w:r w:rsidRPr="00B73CA4">
        <w:t>«</w:t>
      </w:r>
      <w:r w:rsidR="009B1024">
        <w:t>Первая</w:t>
      </w:r>
      <w:r w:rsidRPr="00B73CA4">
        <w:t xml:space="preserve"> Промышленная, </w:t>
      </w:r>
      <w:r w:rsidR="009B1024">
        <w:t>1Г</w:t>
      </w:r>
      <w:r w:rsidRPr="00B73CA4">
        <w:t>»</w:t>
      </w:r>
      <w:r>
        <w:t xml:space="preserve">, расположенного по адресу: </w:t>
      </w:r>
      <w:r w:rsidRPr="00B73CA4">
        <w:t xml:space="preserve">Красноярский край,г. Зеленогорск, ул. </w:t>
      </w:r>
      <w:r w:rsidR="009B1024">
        <w:t xml:space="preserve">Первая </w:t>
      </w:r>
      <w:r w:rsidRPr="00B73CA4">
        <w:t>Промышленная, 1</w:t>
      </w:r>
      <w:r w:rsidR="009B1024">
        <w:t>Г</w:t>
      </w:r>
      <w:r>
        <w:t xml:space="preserve">, </w:t>
      </w:r>
      <w:r w:rsidRPr="007C45C9">
        <w:t>принадлежащего АО «ПО ЭХЗ»</w:t>
      </w:r>
    </w:p>
    <w:p w:rsidR="00432D61" w:rsidRPr="006F1440" w:rsidRDefault="00432D61" w:rsidP="00432D61">
      <w:pPr>
        <w:ind w:right="141"/>
      </w:pPr>
    </w:p>
    <w:p w:rsidR="00432D61" w:rsidRPr="006F1440" w:rsidRDefault="00432D61" w:rsidP="00432D61">
      <w:pPr>
        <w:ind w:right="141"/>
      </w:pPr>
    </w:p>
    <w:p w:rsidR="00432D61" w:rsidRPr="006F1440" w:rsidRDefault="00432D61" w:rsidP="00432D61">
      <w:pPr>
        <w:ind w:right="141"/>
        <w:rPr>
          <w:spacing w:val="-3"/>
        </w:rPr>
      </w:pPr>
    </w:p>
    <w:p w:rsidR="00E14C77" w:rsidRPr="006F1440" w:rsidRDefault="00E14C77" w:rsidP="00E14C77">
      <w:pPr>
        <w:jc w:val="left"/>
      </w:pPr>
    </w:p>
    <w:p w:rsidR="00E14C77" w:rsidRPr="009E4E7B" w:rsidRDefault="00E14C77" w:rsidP="00E14C77">
      <w:pPr>
        <w:jc w:val="left"/>
        <w:rPr>
          <w:b/>
        </w:rPr>
      </w:pPr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937"/>
        <w:gridCol w:w="671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_Ref152579640 \h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_Ref152579618 \h </w:instrText>
            </w:r>
            <w:r>
              <w:fldChar w:fldCharType="separate"/>
            </w:r>
            <w:r w:rsidR="00E06BCB">
              <w:rPr>
                <w:noProof/>
              </w:rPr>
              <w:t>18</w:t>
            </w:r>
            <w:r>
              <w:fldChar w:fldCharType="end"/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_Ref152579664 \h </w:instrText>
            </w:r>
            <w:r>
              <w:fldChar w:fldCharType="separate"/>
            </w:r>
            <w:r w:rsidR="00E06BCB">
              <w:rPr>
                <w:noProof/>
              </w:rPr>
              <w:t>21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_Ref152579680 \h </w:instrText>
            </w:r>
            <w:r>
              <w:fldChar w:fldCharType="separate"/>
            </w:r>
            <w:r w:rsidR="00E06BCB">
              <w:rPr>
                <w:noProof/>
              </w:rPr>
              <w:t>23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0430F3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_Ref369539383 \h </w:instrText>
            </w:r>
            <w:r>
              <w:fldChar w:fldCharType="separate"/>
            </w:r>
            <w:r w:rsidR="00E06BCB">
              <w:rPr>
                <w:noProof/>
              </w:rPr>
              <w:t>25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CF628C" w:rsidP="00E06BCB">
            <w:pPr>
              <w:pStyle w:val="12"/>
              <w:jc w:val="center"/>
            </w:pPr>
            <w:r>
              <w:t>2</w:t>
            </w:r>
            <w:r w:rsidR="00E06BCB">
              <w:t>7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bookmarkStart w:id="3" w:name="_Ref152579535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  <w:bookmarkEnd w:id="3"/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106E1A" w:rsidRPr="00106E1A" w:rsidRDefault="00496E5D" w:rsidP="00106E1A">
            <w:pPr>
              <w:rPr>
                <w:rStyle w:val="afff6"/>
                <w:rFonts w:eastAsia="Times New Roman"/>
                <w:color w:val="auto"/>
                <w:sz w:val="26"/>
                <w:szCs w:val="26"/>
              </w:rPr>
            </w:pPr>
            <w:r w:rsidRPr="00106E1A">
              <w:rPr>
                <w:rStyle w:val="afff6"/>
                <w:rFonts w:eastAsia="Times New Roman"/>
                <w:color w:val="auto"/>
                <w:sz w:val="26"/>
                <w:szCs w:val="26"/>
              </w:rPr>
              <w:t>Имущественный комплекс «</w:t>
            </w:r>
            <w:r w:rsidR="009B1024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Первая </w:t>
            </w:r>
            <w:r w:rsidR="00106E1A" w:rsidRPr="00106E1A">
              <w:rPr>
                <w:rStyle w:val="afff6"/>
                <w:rFonts w:eastAsia="Times New Roman"/>
                <w:color w:val="auto"/>
                <w:sz w:val="26"/>
                <w:szCs w:val="26"/>
              </w:rPr>
              <w:t>Промышленная, 1</w:t>
            </w:r>
            <w:r w:rsidR="009B1024">
              <w:rPr>
                <w:rStyle w:val="afff6"/>
                <w:rFonts w:eastAsia="Times New Roman"/>
                <w:color w:val="auto"/>
                <w:sz w:val="26"/>
                <w:szCs w:val="26"/>
              </w:rPr>
              <w:t>Г</w:t>
            </w:r>
            <w:r w:rsidR="00106E1A" w:rsidRPr="00106E1A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», расположен по адресу: </w:t>
            </w:r>
            <w:r w:rsidR="00106E1A" w:rsidRPr="00106E1A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Красноярский край, г. Зеленогорск, ул. </w:t>
            </w:r>
            <w:r w:rsidR="009B102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Первая</w:t>
            </w:r>
            <w:r w:rsidR="00106E1A" w:rsidRPr="00106E1A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Промышленная, 1</w:t>
            </w:r>
            <w:r w:rsidR="009B102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Г.</w:t>
            </w:r>
          </w:p>
          <w:p w:rsidR="007C45C9" w:rsidRPr="00F57479" w:rsidRDefault="00496E5D" w:rsidP="00106E1A">
            <w:pPr>
              <w:rPr>
                <w:rFonts w:eastAsia="Times New Roman"/>
                <w:sz w:val="26"/>
                <w:szCs w:val="26"/>
              </w:rPr>
            </w:pPr>
            <w:r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</w:t>
            </w:r>
            <w:r w:rsidR="007C45C9"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="007C45C9"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496E5D" w:rsidRDefault="00106E1A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</w:t>
            </w:r>
            <w:r w:rsidR="009B102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3</w:t>
            </w:r>
            <w:r w:rsidR="00496E5D"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здани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й</w:t>
            </w:r>
            <w:r w:rsidR="009B102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, 98</w:t>
            </w:r>
            <w:r w:rsidR="00496E5D"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единиц прочего (движимого) имущества</w:t>
            </w:r>
            <w:r w:rsid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 xml:space="preserve">Адрес электронной </w:t>
            </w:r>
            <w:r w:rsidRPr="00F57479">
              <w:rPr>
                <w:rFonts w:eastAsia="Times New Roman"/>
                <w:spacing w:val="-1"/>
                <w:sz w:val="26"/>
                <w:szCs w:val="26"/>
              </w:rPr>
              <w:lastRenderedPageBreak/>
              <w:t>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8A4294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8A4294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106E1A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9B1024">
              <w:rPr>
                <w:b/>
                <w:sz w:val="26"/>
                <w:szCs w:val="26"/>
              </w:rPr>
              <w:t>25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F57479">
              <w:rPr>
                <w:b/>
                <w:sz w:val="26"/>
                <w:szCs w:val="26"/>
              </w:rPr>
              <w:t>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9B1024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106E1A">
              <w:rPr>
                <w:b/>
                <w:sz w:val="26"/>
                <w:szCs w:val="26"/>
              </w:rPr>
              <w:t>1</w:t>
            </w:r>
            <w:r w:rsidR="009B1024">
              <w:rPr>
                <w:b/>
                <w:sz w:val="26"/>
                <w:szCs w:val="26"/>
              </w:rPr>
              <w:t>8</w:t>
            </w:r>
            <w:r w:rsidRPr="00BC4139">
              <w:rPr>
                <w:b/>
                <w:sz w:val="26"/>
                <w:szCs w:val="26"/>
              </w:rPr>
              <w:t>.0</w:t>
            </w:r>
            <w:r w:rsidR="00106E1A">
              <w:rPr>
                <w:b/>
                <w:sz w:val="26"/>
                <w:szCs w:val="26"/>
              </w:rPr>
              <w:t>3</w:t>
            </w:r>
            <w:r w:rsidRPr="00BC4139">
              <w:rPr>
                <w:b/>
                <w:sz w:val="26"/>
                <w:szCs w:val="26"/>
              </w:rPr>
              <w:t>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.roseltorg.</w:t>
            </w:r>
            <w:r w:rsidR="00F57479" w:rsidRPr="00BC4139">
              <w:rPr>
                <w:sz w:val="26"/>
                <w:szCs w:val="26"/>
                <w:lang w:val="en-US"/>
              </w:rPr>
              <w:t>ru</w:t>
            </w:r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106E1A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9B1024">
              <w:rPr>
                <w:b/>
                <w:sz w:val="26"/>
                <w:szCs w:val="26"/>
              </w:rPr>
              <w:t>19</w:t>
            </w:r>
            <w:r w:rsidR="002F5F72">
              <w:rPr>
                <w:b/>
                <w:sz w:val="26"/>
                <w:szCs w:val="26"/>
              </w:rPr>
              <w:t>.0</w:t>
            </w:r>
            <w:r w:rsidR="00106E1A">
              <w:rPr>
                <w:b/>
                <w:sz w:val="26"/>
                <w:szCs w:val="26"/>
              </w:rPr>
              <w:t>3</w:t>
            </w:r>
            <w:r w:rsidR="002F5F72">
              <w:rPr>
                <w:b/>
                <w:sz w:val="26"/>
                <w:szCs w:val="26"/>
              </w:rPr>
              <w:t>.</w:t>
            </w:r>
            <w:r w:rsidRPr="00AB0AF0">
              <w:rPr>
                <w:b/>
                <w:sz w:val="26"/>
                <w:szCs w:val="26"/>
              </w:rPr>
              <w:t>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9B1024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 xml:space="preserve">16:00 часов (время местное) </w:t>
            </w:r>
            <w:r w:rsidR="00106E1A">
              <w:rPr>
                <w:b/>
                <w:sz w:val="26"/>
                <w:szCs w:val="26"/>
              </w:rPr>
              <w:t>2</w:t>
            </w:r>
            <w:r w:rsidR="009B1024">
              <w:rPr>
                <w:b/>
                <w:sz w:val="26"/>
                <w:szCs w:val="26"/>
              </w:rPr>
              <w:t>2</w:t>
            </w:r>
            <w:r w:rsidR="00EE60A9">
              <w:rPr>
                <w:b/>
                <w:sz w:val="26"/>
                <w:szCs w:val="26"/>
              </w:rPr>
              <w:t>.03</w:t>
            </w:r>
            <w:r w:rsidRPr="00AB0AF0">
              <w:rPr>
                <w:b/>
                <w:sz w:val="26"/>
                <w:szCs w:val="26"/>
              </w:rPr>
              <w:t>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9B1024">
            <w:pPr>
              <w:pStyle w:val="affd"/>
              <w:widowControl w:val="0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находится в открытом доступе начиная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9B102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5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9B102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6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106E1A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9B1024">
              <w:rPr>
                <w:b/>
                <w:sz w:val="26"/>
                <w:szCs w:val="26"/>
              </w:rPr>
              <w:t>25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9B1024">
              <w:rPr>
                <w:b/>
                <w:sz w:val="26"/>
                <w:szCs w:val="26"/>
              </w:rPr>
              <w:t>18</w:t>
            </w:r>
            <w:r w:rsidR="00106E1A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802164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lastRenderedPageBreak/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9B1024">
      <w:pPr>
        <w:pStyle w:val="1"/>
        <w:keepLines w:val="0"/>
        <w:numPr>
          <w:ilvl w:val="0"/>
          <w:numId w:val="5"/>
        </w:numPr>
        <w:spacing w:line="360" w:lineRule="auto"/>
        <w:ind w:left="0" w:firstLine="0"/>
        <w:rPr>
          <w:caps/>
          <w:sz w:val="26"/>
          <w:szCs w:val="26"/>
        </w:rPr>
      </w:pPr>
      <w:bookmarkStart w:id="4" w:name="_Toc412648120"/>
      <w:bookmarkStart w:id="5" w:name="_Ref152579640"/>
      <w:r w:rsidRPr="00AB0AF0">
        <w:rPr>
          <w:caps/>
          <w:sz w:val="26"/>
          <w:szCs w:val="26"/>
        </w:rPr>
        <w:t>Общие положения</w:t>
      </w:r>
      <w:bookmarkStart w:id="6" w:name="_Toc412648121"/>
      <w:bookmarkEnd w:id="4"/>
      <w:bookmarkEnd w:id="5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7" w:name="_Toc410998168"/>
      <w:r w:rsidRPr="00E11C88">
        <w:rPr>
          <w:b/>
          <w:sz w:val="26"/>
          <w:szCs w:val="26"/>
        </w:rPr>
        <w:t xml:space="preserve">Информация </w:t>
      </w:r>
      <w:bookmarkEnd w:id="6"/>
      <w:bookmarkEnd w:id="7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9B1024">
      <w:pPr>
        <w:pStyle w:val="affd"/>
        <w:keepNext/>
        <w:numPr>
          <w:ilvl w:val="0"/>
          <w:numId w:val="2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9B1024">
      <w:pPr>
        <w:pStyle w:val="affd"/>
        <w:keepNext/>
        <w:numPr>
          <w:ilvl w:val="0"/>
          <w:numId w:val="2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7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9B1024">
      <w:pPr>
        <w:pStyle w:val="affd"/>
        <w:keepNext/>
        <w:numPr>
          <w:ilvl w:val="0"/>
          <w:numId w:val="2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9B1024">
      <w:pPr>
        <w:pStyle w:val="affd"/>
        <w:keepNext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9B1024">
      <w:pPr>
        <w:numPr>
          <w:ilvl w:val="2"/>
          <w:numId w:val="9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Default="00496E5D" w:rsidP="002F5F72">
      <w:pPr>
        <w:ind w:firstLine="851"/>
        <w:rPr>
          <w:sz w:val="26"/>
          <w:szCs w:val="26"/>
        </w:rPr>
      </w:pPr>
      <w:r w:rsidRPr="00496E5D">
        <w:rPr>
          <w:b/>
          <w:bCs/>
          <w:spacing w:val="-1"/>
          <w:sz w:val="26"/>
          <w:szCs w:val="26"/>
        </w:rPr>
        <w:t>Имущественный комплекс «</w:t>
      </w:r>
      <w:r w:rsidR="009B1024">
        <w:rPr>
          <w:b/>
          <w:bCs/>
          <w:spacing w:val="-1"/>
          <w:sz w:val="26"/>
          <w:szCs w:val="26"/>
        </w:rPr>
        <w:t>Первая Промышленная, 1Г</w:t>
      </w:r>
      <w:r w:rsidR="00106E1A" w:rsidRPr="00106E1A">
        <w:rPr>
          <w:b/>
          <w:bCs/>
          <w:spacing w:val="-1"/>
          <w:sz w:val="26"/>
          <w:szCs w:val="26"/>
        </w:rPr>
        <w:t>»</w:t>
      </w:r>
      <w:r w:rsidRPr="00496E5D">
        <w:rPr>
          <w:b/>
          <w:bCs/>
          <w:spacing w:val="-1"/>
          <w:sz w:val="26"/>
          <w:szCs w:val="26"/>
        </w:rPr>
        <w:t xml:space="preserve">, расположенный по адресу: </w:t>
      </w:r>
      <w:r w:rsidR="00106E1A" w:rsidRPr="00106E1A">
        <w:rPr>
          <w:b/>
          <w:bCs/>
          <w:spacing w:val="-1"/>
          <w:sz w:val="26"/>
          <w:szCs w:val="26"/>
        </w:rPr>
        <w:t xml:space="preserve">Красноярский край, г. Зеленогорск, ул. </w:t>
      </w:r>
      <w:r w:rsidR="009B1024">
        <w:rPr>
          <w:b/>
          <w:bCs/>
          <w:spacing w:val="-1"/>
          <w:sz w:val="26"/>
          <w:szCs w:val="26"/>
        </w:rPr>
        <w:t>Первая Промышленная, 1Г</w:t>
      </w:r>
      <w:r w:rsidR="00E11C88" w:rsidRPr="0023529B">
        <w:rPr>
          <w:bCs/>
          <w:spacing w:val="-1"/>
          <w:sz w:val="26"/>
          <w:szCs w:val="26"/>
        </w:rPr>
        <w:t>,</w:t>
      </w:r>
      <w:r w:rsidR="00E11C88" w:rsidRPr="0023529B">
        <w:rPr>
          <w:sz w:val="26"/>
          <w:szCs w:val="26"/>
        </w:rPr>
        <w:t xml:space="preserve"> в </w:t>
      </w:r>
      <w:r w:rsidR="00E11C88"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tbl>
      <w:tblPr>
        <w:tblW w:w="978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0"/>
        <w:gridCol w:w="142"/>
        <w:gridCol w:w="3260"/>
        <w:gridCol w:w="1701"/>
        <w:gridCol w:w="3827"/>
      </w:tblGrid>
      <w:tr w:rsidR="009B1024" w:rsidTr="009B1024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jc w:val="center"/>
            </w:pPr>
            <w:r>
              <w:rPr>
                <w:bCs/>
                <w:kern w:val="24"/>
              </w:rPr>
              <w:t>№ п/п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Объекты</w:t>
            </w:r>
          </w:p>
        </w:tc>
      </w:tr>
      <w:tr w:rsidR="009B1024" w:rsidTr="009B1024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 w:rsidP="009B1024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Недвижимое имущество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rPr>
                <w:color w:val="FF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204; назначение: нежилое; 1-этажный, общая площадь 255,8 кв.м., лит.В,  год постройки: 1967,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1Г/204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943652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203; назначение: нежилое; литер В - 2-этажный, литер В1, В2, В3, В4, В5 – 1-этажный, общая площадь 3580,7 кв.м., год постройки: 1967, материал стен: литер В, В1, В2, В5, В6 – кирпич, литер В3 – металлические,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1Г/203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943653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201; назначение: нежилое; 3-этажный (подземных этажей – 1), общая площадь 7552,7 кв.м., лит.В, В1, В2, В3, В4, В5, В6, год постройки: 1972, материал стен: литер В, В1, В3, В4, В5, В6 - кирпич, литер В2 – металлические,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</w:t>
            </w:r>
            <w:r>
              <w:rPr>
                <w:kern w:val="24"/>
                <w:sz w:val="26"/>
                <w:szCs w:val="26"/>
              </w:rPr>
              <w:lastRenderedPageBreak/>
              <w:t xml:space="preserve">Промышленная, 1Г/201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ЕИ № 772943 от 14.10.2010).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склада пиломатериалов цеха № 35; назначение: промышленное; 1-этажный, общая площадь 802,9 кв.м., лит.В17, год постройки: 2002, материал стен: металлический профиль по сборному металлическому каркасу,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943630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холодного склада заготовок РМЦ; назначение: нежилое; 1-этажный, общая площадь 734,5 кв.м., лит.В,  год постройки: 2001, материал стен: металлический штампнастил,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1Г/207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943628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205; назначение: нежилое; 3-этажный, общая площадь 816,8 кв.м., лит.В, В1, год постройки: 2000, материал стен: литер В - кирпич, литер В1 - каркас из стальных арок, обшитый металлич. листами с утеплением,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1Г/205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943651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209; назначение: нежилое; 1-этажный, общая площадь 146 кв.м., лит.В, год постройки: 1966,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943583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206А; назначение: нежилое; 1-этажный, общая площадь 233,2 кв.м., лит.В,  год постройки: 1967,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1Г/206А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943629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202; назначение: нежилое; 1-этажный, общая площадь 490,5 кв.м., лит.В, год постройки: 1990, материал стен: металлический профилированный настил с утеплением,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1Г/202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943589 от 13.10.2008).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211; назначение: нежилое; 1-этажный, общая площадь 10,8 кв.м., лит.В, год постройки: 1970,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1Г/211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943626 от 10.10.2008).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208; назначение: нежилое; 1-этажный: общая площадь 34,7 кв.м., лит.В, год постройки: 1974,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1Г/208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ЕИ № 054633 от 29.10.2008).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200; назначение: нежилое; 2-этажный: общая площадь 586 кв.м., лит.Б, б, год постройки: 1966, материал стен: кирпич, адрес: </w:t>
            </w:r>
            <w:r>
              <w:rPr>
                <w:kern w:val="24"/>
                <w:sz w:val="26"/>
                <w:szCs w:val="26"/>
              </w:rPr>
              <w:t xml:space="preserve">Красноярский </w:t>
            </w:r>
            <w:r>
              <w:rPr>
                <w:kern w:val="24"/>
                <w:sz w:val="26"/>
                <w:szCs w:val="26"/>
              </w:rPr>
              <w:lastRenderedPageBreak/>
              <w:t xml:space="preserve">край, г. Зеленогорск, ул. Первая Промышленная, 1Г/200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943282 от 01.10.2008).</w:t>
            </w:r>
          </w:p>
        </w:tc>
      </w:tr>
      <w:tr w:rsidR="009B1024" w:rsidTr="009B102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Pr="00E06BCB" w:rsidRDefault="009B1024" w:rsidP="009B1024">
            <w:pPr>
              <w:numPr>
                <w:ilvl w:val="0"/>
                <w:numId w:val="23"/>
              </w:numPr>
              <w:spacing w:after="200" w:line="276" w:lineRule="auto"/>
              <w:ind w:left="357" w:hanging="357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B1024" w:rsidRDefault="009B1024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Здание 212; назначение: нежилое; 1-этажный (подземных этажей – 1), общая площадь 174,6 кв.м., лит.В, В1, год постройки: 1972, материал стен: литер В - кирпич, литер В1 – блоки, адрес: </w:t>
            </w:r>
            <w:r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1Г/212 (свидетельство о </w:t>
            </w:r>
            <w:r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>
              <w:rPr>
                <w:kern w:val="24"/>
                <w:sz w:val="26"/>
                <w:szCs w:val="26"/>
              </w:rPr>
              <w:t xml:space="preserve"> серии 24 ЕЗ № 943625 от 10.10.2008).</w:t>
            </w:r>
          </w:p>
        </w:tc>
      </w:tr>
      <w:tr w:rsidR="009B1024" w:rsidTr="009B1024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 w:rsidP="009B1024">
            <w:pPr>
              <w:numPr>
                <w:ilvl w:val="0"/>
                <w:numId w:val="22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200" w:line="276" w:lineRule="auto"/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№п/п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Инвентарный номер/код ОЗМ/Номенклатурный номер/ОЗОС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Технические характеристики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Default="009B1024" w:rsidP="009B1024">
            <w:pPr>
              <w:numPr>
                <w:ilvl w:val="0"/>
                <w:numId w:val="24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Пожарная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013100044012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Передатчик-коммуникатор RS-202_TD-RR, Антенна АВ-433, Прибор Сигнал-10, Пульт контроля и управления С2000М,Резервный источник питания РИП-12-2/7П2-Р-RS, устройство шлейфное контрольное УКШ-2 (3шт),Коробка разделительная JB-720(10шт), ручной пожарный извещатель ИПР-513-3М (3шт), оповещатель охранно-пожарный Маяк-12-КП (2шт), извещатель пожарно-дымовой ИП 212-41М (38шт)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Охранная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900000023014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Сигнализатор охранно-пожарный "Рубин-6А", сигнализатор микроволновый СМВ-15-01, стационарный аппарат "Клен-55", прибор Сигнал ВК-6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электрический мостовой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900000001732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3т.; пролет крана - 12м.; высота подъема - 6м.; подвесной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Узел учета тепловой энергии в здании ангара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013100043157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Теплосчетчик ТСРВ-024М, расходомер счетчик УРСВ-510Ц, термопреобразователь сопротивления ТПС (2шт)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Стеллаж арочного склада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900000005921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Состоит из 2-х ярусов по 6 стеллажей в ярусе, размер 1 стеллажа 0,65х3х2. Материал - </w:t>
            </w:r>
            <w:r>
              <w:rPr>
                <w:sz w:val="26"/>
                <w:szCs w:val="26"/>
              </w:rPr>
              <w:lastRenderedPageBreak/>
              <w:t>сталь листовая ɗ 3мм, труба профильная № 40, уголок стальной 30х30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Установка сушильная вакуумная ВС-1 № 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1553860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состоит из двух сушильных камер V-22  куб.м  в обмуровке, оборудованных ваккумными насосами, шкафом управления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Насос К 20/30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900000016099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Насос К 20/30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Насос BBHI-6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900000019628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Насос BBHI-6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Внешнее электроснабжение склада пиломатериалов цех 35 ПО «ЭХЗ»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9000147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Пускатель ПМ 12-010 640 380В(3шт), Пускатель ПМЕ 122 220В 1А(1шт), распредпункт ПР 8503-1206 УХл3(1шт), пост управления ПКУ 15-21-131,54(3шт)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Кран-балка подвесная 1т L=4,2м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900000027617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1т; пролет крана - 4,2 м.; высота подъема - 6 м, однобалочный.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Подстанция №5 зд.201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1400702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Щит 0,4 кВ на 6 панелей, ЩО (6шт), сборка РПСУ 250, автоматы А3144 (7шт), трансформатор тока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Молот пневматический МБ-415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1501956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МБ-415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эл. мостовой Э-5 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900000027125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- 5т.; пролет крана - 16,5 м.; высота подъема - 6 м.;  двухбалочный, опорный, управление с кабины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эл. мостовой Э-5 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900000027127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- 5т.; пролет крана - 16,5 м.; высота подъема - 6 м.;  двухбалочный, опорный, управление с кабины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Кран-балка с эл. талью ТЭ-3Д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900000027129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-0,5 т  пролет - 6 м.;  высота подъема - 12м.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В/Ч У-КА ЛП-32-67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900000027131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ЛП-32-67 состоит из 4-х ячеек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Печь Н-60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1502036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Н-60 ,металл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Электропечь Н-30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900000027137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Н-30 ,металл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Кран-балка подвесная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900000027611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г/п 2т., пролет крана - 12 м.; высота подъема - 6м.;  </w:t>
            </w:r>
            <w:r>
              <w:rPr>
                <w:sz w:val="26"/>
                <w:szCs w:val="26"/>
              </w:rPr>
              <w:lastRenderedPageBreak/>
              <w:t>однобалочный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Кран-балка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900000029405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2т.; пролет - 10,2 м.; высота подъема - 6м.; подвесной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Рессивер емкость 10 куб.м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900000029582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V= 10 мᶾ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Компрессор 103ВП-20/8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900000029633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103ВП-20/8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Молот пневматический М-413 2А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1519954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М-413 2А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Таль эл. ТЭ3-612 3Т, 6м с микропр.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900000030167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2 т.; пролет крана - 9м.; высота подъема - 12м.; однобалочный, подвесной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штабелер опорный КШО г/р 0,5т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900000030180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0,5т;  пролет крана - 11 м.; высота подъема - 4м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Пресс П-6330Б 100ТС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1540805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П-6330Б 100ТС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подвесной г/п 1т-5.4-4.2-6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900000001210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1т..; пролет крана -0 1 м.; высота подъема - 6 м.; однобалочный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Электропечь СН3 6х12х4/10м1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1544668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СН3 6х12х4/10м1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Электропечь СНО 4.8.25/1342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900000002706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СНО 4.8.25/1342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Стеллаж механиз.528.000.00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900000003493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Стеллаж карусельного типа. Материал-стальной лист ɗ 3 мм, размер стеллажа 4х1х6.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Воздухосборник В-10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900000004271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В-10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Электрованны СВС-2,5/13-42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900000005144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СВС-2,5/13-42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Компрессор 6вв 20/9 без эл/двигателя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1550516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6вв 20/9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Устройство тиристор. пуск УПТ-2,6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900000007774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УПТ-2,6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электрический подвесной G=1ТС, Н=6м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900000005616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1т, пролет крана - 9 м.;  высота подъема -6 м, однобалочный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Компрессор 6ВВ 20/9-0.1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1552014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6ВВ 20/9-0.1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Электропечь СНО-6,12,4/10Н2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1553048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СНО-6,124/10Н2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Кондиционер RС25Fugi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1553544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RС25Fugi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Прибор компрес.устан.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900000011712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состав входит: реле потока РП-6 (6шт), дифманометры ДП (3шт) в диапазонах о-16 м/ч (1шт),; 0-320 м/ч (1шт); 0-50 м/ч (1шт); манометр технический ОБМ-160 (4шт)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Стеллаж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900000005914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Материал-металл. швеллер №5, размер стеллажа 4,5х2х3, 40 ячеек, с ручной лебедкой г/п -0,2 тн.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Электропечь СНО-6 1,24/10И2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9018415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СНО-6 1,24/10И2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900000017995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ВГ-ТПЕ-100/100-12/12-0УХЛ4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900000017998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 ТПЕ-400-12-0УХЛ4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900000018001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 ТПЕ-400-12-0УХЛ4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900000018004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 ТПЕ-400-12-0УХЛ4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ВГ-ТПЕ-800-12-0УХЛ4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ВГ-ТПЕ-800-12-0УХЛ4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ВГ-ТПЕ-800-12-0УХЛ4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ВГ-ТПВ-3,15/3,15-12/12-0УХЛ4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ВГ-ТПВ-3,15/3,15-12/12-0УХЛ4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ВГ-ТПЕ-630-12-0УХЛ4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ВГ-ТПЕ-630-12-0УХЛ4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Выпрямитель </w:t>
            </w:r>
            <w:r>
              <w:rPr>
                <w:bCs/>
                <w:sz w:val="26"/>
                <w:szCs w:val="26"/>
              </w:rPr>
              <w:lastRenderedPageBreak/>
              <w:t>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900000018006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ВГ-ТПЕ-100/100-12/12-0УХЛ4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900000018009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ВГ-ТПЕ-100/100-12/12-0УХЛ4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ВГ-ТПЕ-200/200-12/12-0УХЛ4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900000018012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ВГ-ТПЕ-200/200-12/12-0УХЛ4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ВГ-ТПЕ-630/630-12/12-0УХЛ4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ВГ-ТПЕ-630/630-12/12-0УХЛ4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Выпрямитель реверсивный  ВГ-ТПВ-1,6квт/1,6квт-12/12-0УХЛ4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9029429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ВГ-ТПВ-1,6квт/1,6квт-12/12-0УХЛ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Коммутатор 24-порта Matrix V2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900000019193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Matrix V2 24-порта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Расходомер УРСВ-510 В-101, Ду80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900000022291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УРСВ-510 В-101, Ду80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Устройство автоматического резерва питания компрессоров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9044905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АВР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900000024586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АХ 100-65-316-К-СД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900000024588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АХ 100-65-316-К-СД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900000026270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FRICO AC-212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900000026271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FRICO AC-212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Установка приточной вентиляции ТА 450ELв комплекте с автоматикой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9059567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 450EL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Сеть пожарной сигнализации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9060245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Щитк ЩКПС, извещатель ДИП-34А (80шт), извещатель пожарный дымовой ИП 212-3СУ (11шт), оповещатель "Корбу" (11шт), извещатель ИПР513-3А (11шт), извещатель пожарный тепловой С2000-ИП (10шт), извещатель взрывозащищенный  ИП 103-4/1 А2 ИБ (15шт), </w:t>
            </w:r>
            <w:r>
              <w:rPr>
                <w:sz w:val="26"/>
                <w:szCs w:val="26"/>
              </w:rPr>
              <w:lastRenderedPageBreak/>
              <w:t>извещатель пожарный тепловой ИП-105-1D "сауна" (13шт), извещатель тепловой ИП 103-4/1 (31шт), РИП-24.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Внешнее электроснабжение окрасочно-сушильной камеры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9070515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КТПН 35 зд.201, тимп "Сэндвич" , трансформатор ТС-630 6/0,4 кВ, панель 3шт, рубильник РЕ-19-41 (3шт), автоматический выключатель ВА 51-41 1000А (1шт) , ВА 51-41 100А (2шт)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Кабина для зачистки поверхностей Т.0126-2145. 00.00.00 СБ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9071478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изготовлена из профлиста, размер 4,5мх2мх3,5м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Камера мойки контейнеров Н.10.00-4387. 00.00.00 СБ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9071479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два ограждение из оргстекла и металлический стоек, размером 6мх5м, металлический трап для стока воды из металлических листов ɗ 5мм  шириной 2м, длиной 6м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мостовой электрический Q-5тн.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9071689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5 тн.; пролет крана 16,5 м.;  высота подъема - 6м.; двухбалочный, опорный, управление с кабины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Кран эл. подвесной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900000004701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1т., находится в складе метизов (улица рядом с 201 зд). Пролет крана - 6 м.; высота подъема - 6 м.; однобалочный</w:t>
            </w:r>
          </w:p>
        </w:tc>
      </w:tr>
      <w:tr w:rsidR="009B1024" w:rsidRPr="008A429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</w:rPr>
              <w:t>Концентратор</w:t>
            </w:r>
            <w:r>
              <w:rPr>
                <w:bCs/>
                <w:sz w:val="26"/>
                <w:szCs w:val="26"/>
                <w:lang w:val="en-US"/>
              </w:rPr>
              <w:t xml:space="preserve"> COMPEX RS220 A/B 8port.10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024" w:rsidRDefault="009B1024">
            <w:pPr>
              <w:jc w:val="center"/>
              <w:outlineLvl w:val="0"/>
              <w:rPr>
                <w:sz w:val="26"/>
                <w:szCs w:val="26"/>
                <w:lang w:val="en-US" w:eastAsia="en-US"/>
              </w:rPr>
            </w:pPr>
            <w:r>
              <w:rPr>
                <w:bCs/>
                <w:sz w:val="26"/>
                <w:szCs w:val="26"/>
                <w:lang w:val="en-US"/>
              </w:rPr>
              <w:t> </w:t>
            </w:r>
            <w:r>
              <w:rPr>
                <w:bCs/>
                <w:sz w:val="26"/>
                <w:szCs w:val="26"/>
              </w:rPr>
              <w:fldChar w:fldCharType="begin"/>
            </w:r>
            <w:r>
              <w:rPr>
                <w:bCs/>
                <w:sz w:val="26"/>
                <w:szCs w:val="26"/>
                <w:lang w:val="en-US"/>
              </w:rPr>
              <w:instrText xml:space="preserve"> LINK </w:instrText>
            </w:r>
            <w:r w:rsidR="008A4294">
              <w:rPr>
                <w:bCs/>
                <w:sz w:val="26"/>
                <w:szCs w:val="26"/>
                <w:lang w:val="en-US"/>
              </w:rPr>
              <w:instrText xml:space="preserve">Excel.Sheet.12 "\\\\asup\\shares\\База ДИ-НЧ\\!!! Единая базаДИ-НЧ.xlsx" база!R1135C7 </w:instrText>
            </w:r>
            <w:r>
              <w:rPr>
                <w:bCs/>
                <w:sz w:val="26"/>
                <w:szCs w:val="26"/>
                <w:lang w:val="en-US"/>
              </w:rPr>
              <w:instrText xml:space="preserve">\a \f 5 \h  \* MERGEFORMAT </w:instrText>
            </w:r>
            <w:r>
              <w:rPr>
                <w:bCs/>
                <w:sz w:val="26"/>
                <w:szCs w:val="26"/>
              </w:rPr>
              <w:fldChar w:fldCharType="separate"/>
            </w:r>
          </w:p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fldChar w:fldCharType="end"/>
            </w:r>
            <w:r>
              <w:rPr>
                <w:bCs/>
                <w:sz w:val="26"/>
                <w:szCs w:val="26"/>
              </w:rPr>
              <w:t>1000229572</w:t>
            </w:r>
          </w:p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COMPEX RS220 A/B 8port.10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Теплосеть площадки № 2 здание 201.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1300023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стальной трубопровод теплосети d.n. 200  L-0,5 км; d.n. 80  L-0,1 км; d.n.                                                           </w:t>
            </w:r>
            <w:r>
              <w:rPr>
                <w:sz w:val="26"/>
                <w:szCs w:val="26"/>
              </w:rPr>
              <w:br/>
              <w:t xml:space="preserve">стальной трубопровод паропровода d.n. 150/80  L-0,5 км; 80/50  L-0,1 км                                                </w:t>
            </w:r>
            <w:r>
              <w:rPr>
                <w:sz w:val="26"/>
                <w:szCs w:val="26"/>
              </w:rPr>
              <w:br/>
              <w:t xml:space="preserve">трубопровод уложен в канал тепловая изоляция подвесная                                                                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Таль ТЭ-0,5-521, Н-12, 0,5т.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900000045757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г/п - 0,5т.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Исполн. Орган ПИО-017 с датчиками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900000012857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ПИО-017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Гардероб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3132581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помещение №1 S= 31,7 обшито вагоннкой и покрытое лаком = 4 деревянные лакированные вешалки с крючками длинной 2м и высотой 1,5м.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Машина посудомоечная ММУ-2000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3500012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ММУ-2000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1024" w:rsidRDefault="009B1024">
            <w:pPr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Электрооборудование здания 200</w:t>
            </w:r>
          </w:p>
          <w:p w:rsidR="009B1024" w:rsidRDefault="009B1024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024" w:rsidRDefault="009B1024">
            <w:pPr>
              <w:jc w:val="center"/>
              <w:outlineLvl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1000962870</w:t>
            </w:r>
          </w:p>
          <w:p w:rsidR="009B1024" w:rsidRDefault="009B102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024" w:rsidRDefault="009B1024">
            <w:pPr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Силовые пункты СП (5шт) на 5 групп и 7 групп с предохранителями НПН-2. Щитки освещения ЩО (3шт) с автоматами А3161 (18шт) и А3163 (7шт), автоматические выключатели АП-50 (6шт), силовые кабеля, 2 рубильника 380В</w:t>
            </w:r>
          </w:p>
          <w:p w:rsidR="009B1024" w:rsidRDefault="009B1024">
            <w:pPr>
              <w:outlineLvl w:val="0"/>
              <w:rPr>
                <w:sz w:val="26"/>
                <w:szCs w:val="26"/>
              </w:rPr>
            </w:pP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Сеть пожарной сигнализации здания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9070204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Оповещатель "Корбу"(4шт), извещатель пожарный ручной ИПР 513-3А (4шт), извещатель дымовой ДИП-34А (12шт), Извещатель пожарный тепловой С2000-ИП (19шт), блок индикации С2000-БИ, щит контрольный ЩКПС-1, щит управления ЩУПС-1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Распылительная камера со съемной перегородкой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900000027013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010100000384 - Металлоконструкция 4м х3 м  с местной вытяжной системой В-7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Кабель эстакада и кабель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900000018792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КТПН с 2-мя трансформаторами ТМ-400 6/0,4 кВ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Кабель 0,4 кв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900000000264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Кабель АВВГ 4х185, L - 280 м.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Пожарная сигнализация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9053565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Прибор Сигнал-20П, пульт контроля С 2000-М, информатор С2000-ИТ, РИП-12 (исп.04), УК-ВК/02, оповещатель "Корбу" (2шт), извещатель тепловой ИП103-4/1 (97шт), извещатель тепловой взрывозащищенный ИП103-4/1А2 (5шт), извещатель пожарный ручной ИПР-3СУ (4шт), извещатель дымовой ИП </w:t>
            </w:r>
            <w:r>
              <w:rPr>
                <w:sz w:val="26"/>
                <w:szCs w:val="26"/>
              </w:rPr>
              <w:lastRenderedPageBreak/>
              <w:t>212-3СУ (21)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Внешние сети пожарной сигнализации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9053571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Сети пожарной сигнализации</w:t>
            </w:r>
          </w:p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1.1. от здания 203 до здания ГСМ, кабель СБВГ14х1х0.35 – 1 шт.</w:t>
            </w:r>
          </w:p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1.2. от здания 203 до здания 204, кабель ВВГ10х1 – 1 шт.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Ливневая канализация мебельного цеха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900000000261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асбоцементная труба  d.n. 600, 400, 300  колодцы из ж/б элементов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сети канализации от КК 1 до здания ТНП ц.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900000000266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асбоцементная труба  d.n. 150 L-62 м  колодцы из ж/б элементов."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Теплосети от ТК до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900000000265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стальные трубы d.n. 100 уложены в лотки,  трасса  т/сети L-77 м , тепловая камера из сборного ж/бетона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Навес для хранения сухого пиломатериала для столяр.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900000000119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Размер 26мх6мх3м. Изготовлен и3 стоек (труба стальная Ǿ 200 - 11шт., швеллер № 150 -38шт). Обшит профлистом кровля, задняя стенка и одна боковая стенка.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Благоустройство промплощадки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 20 675,0 кв.м., благоустройство в виде замощения из двух слоев асфальтобетонной смеси, бетонной подготовки и слоя щебня по уплотненному грунту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Автодороги и площадки площадки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1200198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Автодороги бетонные 18 см  Б-4м - 6905м². 2. Площадки, проезды бетонные 18 см Б-10м - 4360м². 3. Дорожки, тротуары бетонные 18см - 2481м²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Ограждение площадки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1200277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протяженность 1400м, ограждение состоит из железобетонных столбов высотой Н-3м и колючего ограждения типа "Сосна"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Склад металла с подкрановыми путями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1200337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входит1. склад хранения баллонов  с навесом размер склада 8мх5мх4,5м, материал стальной лист и профлист. 2 </w:t>
            </w:r>
            <w:r>
              <w:rPr>
                <w:sz w:val="26"/>
                <w:szCs w:val="26"/>
              </w:rPr>
              <w:lastRenderedPageBreak/>
              <w:t>Склад хранения цветного металла 8мх2,5мх10м, материал листовой металл ɗ 3мм. 3. сооружение для приемщика металла 10мх5мх4,5м. стены -  брус покрытый сеткой, оштукатуренный и покрашенный, кровля - профлист, 4. стеллаж для хранения металлических заготовок 16мх2мх4м на 200 ячеек. Территория выложена плитами и часть залита бетоном. Подкрановые пути - 2 рельса марки Р50 по 138 м каждый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Козловой кран ККС-10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900000003244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Пролет крана - 48 м., высота подъема-10 м.; тип металлоконструкции - фермерная сварная;  тип крана -козловой; управление с кабины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Благоустройство холодного склада заготовок РМЦ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1200430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забетонированные  проезды, площадки S=903,5 м  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Наружная сеть сжатого воздуха и теплосети здания 201 до участка по изготовлению вентиляции цеха 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1300459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Труба стальная Ǿ 89х35, L=140м, труба стальная Ǿ 65х4, L=70м. Опоры под трубопроводы на ж/б фундаментах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Охранная сигнализация площадки №2 (кабели)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900000019020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Зарядно-распределительный щит ЗРЩ(1шт), выпрямитель ВСА-5К (1шт), Линейный блок системы "Клен" (9шт), кабели , провода L= 1850м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Теплосеть от ТК-28А до ТК-29, площадка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900000000330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стальной трубопровод теплосети воздушной прокладки с подвесной теплоизоляцией  d.n. 80  L-50 м;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Закольцовка водопровода от ВК-4 до ВК-1 промплощадки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9000258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стальной трубопровод  d.n. 150 L-50 м.</w:t>
            </w:r>
          </w:p>
        </w:tc>
      </w:tr>
      <w:tr w:rsidR="009B1024" w:rsidTr="009B1024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024" w:rsidRDefault="009B1024" w:rsidP="009B1024">
            <w:pPr>
              <w:numPr>
                <w:ilvl w:val="0"/>
                <w:numId w:val="24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Наружная сеть бытовой канализации от участка по изготовлению вентиляции цеха 39.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1300458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24" w:rsidRDefault="009B10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асбоцементная труба  d.n. 150 L-110 м  колодцы из ж/б элементов 4 шт.</w:t>
            </w:r>
          </w:p>
        </w:tc>
      </w:tr>
    </w:tbl>
    <w:p w:rsidR="009B1024" w:rsidRDefault="009B1024" w:rsidP="002F5F72">
      <w:pPr>
        <w:ind w:firstLine="851"/>
        <w:rPr>
          <w:sz w:val="26"/>
          <w:szCs w:val="26"/>
        </w:rPr>
      </w:pPr>
    </w:p>
    <w:p w:rsidR="009B1024" w:rsidRPr="009B1024" w:rsidRDefault="009B1024" w:rsidP="002F5F72">
      <w:pPr>
        <w:ind w:firstLine="851"/>
        <w:rPr>
          <w:sz w:val="26"/>
          <w:szCs w:val="26"/>
        </w:rPr>
      </w:pPr>
    </w:p>
    <w:p w:rsidR="00E11C88" w:rsidRPr="009B1024" w:rsidRDefault="00E11C88" w:rsidP="00E11C88">
      <w:pPr>
        <w:ind w:firstLine="567"/>
        <w:rPr>
          <w:sz w:val="26"/>
          <w:szCs w:val="26"/>
        </w:rPr>
      </w:pPr>
      <w:r w:rsidRPr="009B1024">
        <w:rPr>
          <w:sz w:val="26"/>
          <w:szCs w:val="26"/>
        </w:rPr>
        <w:t>Имущество продается одним лотом.</w:t>
      </w:r>
    </w:p>
    <w:p w:rsidR="009B1024" w:rsidRPr="009B1024" w:rsidRDefault="009B1024" w:rsidP="009B1024">
      <w:pPr>
        <w:pStyle w:val="2b"/>
        <w:ind w:right="-1" w:firstLine="851"/>
        <w:jc w:val="both"/>
        <w:rPr>
          <w:rFonts w:eastAsia="Calibri"/>
          <w:sz w:val="26"/>
          <w:szCs w:val="26"/>
        </w:rPr>
      </w:pPr>
      <w:r w:rsidRPr="009B1024">
        <w:rPr>
          <w:rFonts w:eastAsia="Calibri"/>
          <w:sz w:val="26"/>
          <w:szCs w:val="26"/>
        </w:rPr>
        <w:t>В отношении части объекта недвижимого имущества № 1.3 (площадью 391,2 кв.м.) существует обременение в виде аренды, действие договора аренды возобновлено на неопределенный срок.</w:t>
      </w:r>
    </w:p>
    <w:p w:rsidR="009B1024" w:rsidRPr="009B1024" w:rsidRDefault="009B1024" w:rsidP="009B1024">
      <w:pPr>
        <w:pStyle w:val="2b"/>
        <w:shd w:val="clear" w:color="auto" w:fill="auto"/>
        <w:spacing w:line="240" w:lineRule="auto"/>
        <w:ind w:right="-1" w:firstLine="851"/>
        <w:jc w:val="both"/>
        <w:rPr>
          <w:rFonts w:eastAsia="Calibri"/>
          <w:b/>
          <w:bCs/>
          <w:sz w:val="26"/>
          <w:szCs w:val="26"/>
        </w:rPr>
      </w:pPr>
      <w:r w:rsidRPr="009B1024">
        <w:rPr>
          <w:rFonts w:eastAsia="Calibri"/>
          <w:sz w:val="26"/>
          <w:szCs w:val="26"/>
        </w:rPr>
        <w:t>Земельный участок под объектами недвижимого имущества предоставлен в аренду АО «ПО ЭХЗ» по договору аренды земельных участков № 59-15 от 30.12.2008 г. сроком по 29.12.2057г. Общая площадь участка 72896 кв.м., кадастровый № 24:59:0104001:0003, категория земель – земли населенных пунктов, разрешенное использование – для промплощадки №2, местоположение: Красноярский край, г. Зеленогорск, ул. Первая Промышленная, 1Г.</w:t>
      </w:r>
    </w:p>
    <w:p w:rsidR="00A64C9F" w:rsidRPr="00E11C88" w:rsidRDefault="00A64C9F" w:rsidP="00A64C9F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8" w:name="_Ref351114524"/>
      <w:bookmarkStart w:id="9" w:name="_Ref351114529"/>
      <w:bookmarkStart w:id="10" w:name="_Toc410998169"/>
      <w:bookmarkStart w:id="11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8"/>
      <w:bookmarkEnd w:id="9"/>
      <w:bookmarkEnd w:id="10"/>
      <w:bookmarkEnd w:id="11"/>
    </w:p>
    <w:p w:rsidR="00811873" w:rsidRPr="00811873" w:rsidRDefault="00811873" w:rsidP="009B1024">
      <w:pPr>
        <w:pStyle w:val="affd"/>
        <w:widowControl w:val="0"/>
        <w:numPr>
          <w:ilvl w:val="1"/>
          <w:numId w:val="9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9B1024">
      <w:pPr>
        <w:pStyle w:val="affd"/>
        <w:widowControl w:val="0"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9B1024">
      <w:pPr>
        <w:pStyle w:val="affd"/>
        <w:widowControl w:val="0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находится в открытом доступе начиная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9B1024">
      <w:pPr>
        <w:pStyle w:val="affd"/>
        <w:widowControl w:val="0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9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2" w:name="_Toc410998170"/>
      <w:bookmarkStart w:id="13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2"/>
      <w:bookmarkEnd w:id="13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разместить ответ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 xml:space="preserve">Срок завершения приема заявок может быть продлен (в том числе неоднократно), при условии, что общий срок приема заявок на участие с момента </w:t>
      </w:r>
      <w:r w:rsidRPr="00AB0AF0">
        <w:rPr>
          <w:rFonts w:eastAsia="BatangChe"/>
          <w:sz w:val="26"/>
          <w:szCs w:val="26"/>
        </w:rPr>
        <w:lastRenderedPageBreak/>
        <w:t>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вправе отказаться от проведения Сбора предложений не позднее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9B1024">
      <w:pPr>
        <w:pStyle w:val="1"/>
        <w:keepNext w:val="0"/>
        <w:keepLines w:val="0"/>
        <w:widowControl w:val="0"/>
        <w:numPr>
          <w:ilvl w:val="0"/>
          <w:numId w:val="5"/>
        </w:numPr>
        <w:spacing w:before="0"/>
        <w:ind w:left="0" w:firstLine="567"/>
        <w:rPr>
          <w:caps/>
          <w:sz w:val="26"/>
          <w:szCs w:val="26"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410998173"/>
      <w:bookmarkStart w:id="30" w:name="_Toc412648126"/>
      <w:bookmarkStart w:id="31" w:name="_Ref152579618"/>
      <w:bookmarkStart w:id="32" w:name="_Ref350274521"/>
      <w:bookmarkStart w:id="33" w:name="_Toc41099817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9"/>
      <w:bookmarkEnd w:id="30"/>
      <w:r w:rsidR="002C3A0D" w:rsidRPr="00AB0AF0">
        <w:rPr>
          <w:caps/>
          <w:sz w:val="26"/>
          <w:szCs w:val="26"/>
        </w:rPr>
        <w:t>СБОРЕ ПРЕДЛОЖЕНИЙ</w:t>
      </w:r>
      <w:bookmarkEnd w:id="31"/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4" w:name="_Ref350356849"/>
      <w:bookmarkStart w:id="35" w:name="_Toc410998174"/>
      <w:bookmarkStart w:id="36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4"/>
      <w:bookmarkEnd w:id="35"/>
      <w:bookmarkEnd w:id="36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9B1024">
      <w:pPr>
        <w:widowControl w:val="0"/>
        <w:numPr>
          <w:ilvl w:val="0"/>
          <w:numId w:val="11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7" w:name="_Toc412648128"/>
      <w:bookmarkStart w:id="38" w:name="_Toc410998176"/>
      <w:bookmarkEnd w:id="32"/>
      <w:bookmarkEnd w:id="33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7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9" w:name="_Toc350259826"/>
      <w:bookmarkStart w:id="40" w:name="_Toc350259972"/>
      <w:bookmarkStart w:id="41" w:name="_Toc350260130"/>
      <w:bookmarkStart w:id="42" w:name="_Toc350260273"/>
      <w:bookmarkStart w:id="43" w:name="_Toc350261398"/>
      <w:bookmarkStart w:id="44" w:name="_Toc350259827"/>
      <w:bookmarkStart w:id="45" w:name="_Toc350259973"/>
      <w:bookmarkStart w:id="46" w:name="_Toc350260131"/>
      <w:bookmarkStart w:id="47" w:name="_Toc350260274"/>
      <w:bookmarkStart w:id="48" w:name="_Toc350261399"/>
      <w:bookmarkStart w:id="49" w:name="_Toc350259828"/>
      <w:bookmarkStart w:id="50" w:name="_Toc350259974"/>
      <w:bookmarkStart w:id="51" w:name="_Toc350260132"/>
      <w:bookmarkStart w:id="52" w:name="_Toc350260275"/>
      <w:bookmarkStart w:id="53" w:name="_Toc350261400"/>
      <w:bookmarkStart w:id="54" w:name="_Toc350259829"/>
      <w:bookmarkStart w:id="55" w:name="_Toc350259975"/>
      <w:bookmarkStart w:id="56" w:name="_Toc350260133"/>
      <w:bookmarkStart w:id="57" w:name="_Toc350260276"/>
      <w:bookmarkStart w:id="58" w:name="_Toc350261401"/>
      <w:bookmarkStart w:id="59" w:name="_Toc350259830"/>
      <w:bookmarkStart w:id="60" w:name="_Toc350259976"/>
      <w:bookmarkStart w:id="61" w:name="_Toc350260134"/>
      <w:bookmarkStart w:id="62" w:name="_Toc350260277"/>
      <w:bookmarkStart w:id="63" w:name="_Toc350261402"/>
      <w:bookmarkStart w:id="64" w:name="_Toc350259831"/>
      <w:bookmarkStart w:id="65" w:name="_Toc350259977"/>
      <w:bookmarkStart w:id="66" w:name="_Toc350260135"/>
      <w:bookmarkStart w:id="67" w:name="_Toc350260278"/>
      <w:bookmarkStart w:id="68" w:name="_Toc350261403"/>
      <w:bookmarkStart w:id="69" w:name="_Toc350259832"/>
      <w:bookmarkStart w:id="70" w:name="_Toc350259978"/>
      <w:bookmarkStart w:id="71" w:name="_Toc350260136"/>
      <w:bookmarkStart w:id="72" w:name="_Toc350260279"/>
      <w:bookmarkStart w:id="73" w:name="_Toc350261404"/>
      <w:bookmarkStart w:id="74" w:name="_Toc350259833"/>
      <w:bookmarkStart w:id="75" w:name="_Toc350259979"/>
      <w:bookmarkStart w:id="76" w:name="_Toc350260137"/>
      <w:bookmarkStart w:id="77" w:name="_Toc350260280"/>
      <w:bookmarkStart w:id="78" w:name="_Toc350261405"/>
      <w:bookmarkStart w:id="79" w:name="_Toc350259834"/>
      <w:bookmarkStart w:id="80" w:name="_Toc350259980"/>
      <w:bookmarkStart w:id="81" w:name="_Toc350260138"/>
      <w:bookmarkStart w:id="82" w:name="_Toc350260281"/>
      <w:bookmarkStart w:id="83" w:name="_Toc350261406"/>
      <w:bookmarkStart w:id="84" w:name="_Toc350259835"/>
      <w:bookmarkStart w:id="85" w:name="_Toc350259981"/>
      <w:bookmarkStart w:id="86" w:name="_Toc350260139"/>
      <w:bookmarkStart w:id="87" w:name="_Toc350260282"/>
      <w:bookmarkStart w:id="88" w:name="_Toc350261407"/>
      <w:bookmarkStart w:id="89" w:name="_Toc350259836"/>
      <w:bookmarkStart w:id="90" w:name="_Toc350259982"/>
      <w:bookmarkStart w:id="91" w:name="_Toc350260140"/>
      <w:bookmarkStart w:id="92" w:name="_Toc350260283"/>
      <w:bookmarkStart w:id="93" w:name="_Toc350261408"/>
      <w:bookmarkStart w:id="94" w:name="_Toc350259837"/>
      <w:bookmarkStart w:id="95" w:name="_Toc350259983"/>
      <w:bookmarkStart w:id="96" w:name="_Toc350260141"/>
      <w:bookmarkStart w:id="97" w:name="_Toc350260284"/>
      <w:bookmarkStart w:id="98" w:name="_Toc350261409"/>
      <w:bookmarkStart w:id="99" w:name="_Toc350259838"/>
      <w:bookmarkStart w:id="100" w:name="_Toc350259984"/>
      <w:bookmarkStart w:id="101" w:name="_Toc350260142"/>
      <w:bookmarkStart w:id="102" w:name="_Toc350260285"/>
      <w:bookmarkStart w:id="103" w:name="_Toc350261410"/>
      <w:bookmarkStart w:id="104" w:name="_Toc350259839"/>
      <w:bookmarkStart w:id="105" w:name="_Toc350259985"/>
      <w:bookmarkStart w:id="106" w:name="_Toc350260143"/>
      <w:bookmarkStart w:id="107" w:name="_Toc350260286"/>
      <w:bookmarkStart w:id="108" w:name="_Toc350261411"/>
      <w:bookmarkStart w:id="109" w:name="_Toc350259840"/>
      <w:bookmarkStart w:id="110" w:name="_Toc350259986"/>
      <w:bookmarkStart w:id="111" w:name="_Toc350260144"/>
      <w:bookmarkStart w:id="112" w:name="_Toc350260287"/>
      <w:bookmarkStart w:id="113" w:name="_Toc35026141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 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</w:t>
      </w:r>
      <w:r w:rsidR="007965A3" w:rsidRPr="00FE7D1D">
        <w:rPr>
          <w:rFonts w:ascii="Times New Roman" w:hAnsi="Times New Roman"/>
          <w:sz w:val="26"/>
          <w:szCs w:val="26"/>
        </w:rPr>
        <w:lastRenderedPageBreak/>
        <w:t>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0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 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 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погашенной на дату подачи заявки (Приложение 1. 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 xml:space="preserve">вступившим в законную силу </w:t>
      </w:r>
      <w:r w:rsidR="00B64292" w:rsidRPr="00FE7D1D">
        <w:rPr>
          <w:rFonts w:ascii="Times New Roman" w:hAnsi="Times New Roman"/>
          <w:sz w:val="26"/>
          <w:szCs w:val="26"/>
        </w:rPr>
        <w:lastRenderedPageBreak/>
        <w:t>решением суда, не погашенной на дату подачи заявки (Приложение 1. 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 (Приложение 2.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2648129"/>
      <w:bookmarkStart w:id="115" w:name="_Ref347924920"/>
      <w:bookmarkStart w:id="116" w:name="_Toc410998180"/>
      <w:bookmarkEnd w:id="38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4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>в отсканированном виде в формате Adobe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lastRenderedPageBreak/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1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2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7" w:name="_Toc410998177"/>
      <w:bookmarkStart w:id="118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7"/>
      <w:bookmarkEnd w:id="118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данной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9" w:name="_Toc410998183"/>
      <w:bookmarkEnd w:id="115"/>
      <w:bookmarkEnd w:id="116"/>
    </w:p>
    <w:p w:rsidR="00E637A7" w:rsidRPr="00AB0AF0" w:rsidRDefault="00E637A7" w:rsidP="009B1024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bookmarkStart w:id="120" w:name="_Ref152579664"/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  <w:bookmarkEnd w:id="120"/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lastRenderedPageBreak/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B1024">
      <w:pPr>
        <w:pStyle w:val="ConsPlusNormal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3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уклонился/отказался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9B1024">
      <w:pPr>
        <w:pStyle w:val="13"/>
        <w:numPr>
          <w:ilvl w:val="0"/>
          <w:numId w:val="1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9B1024">
      <w:pPr>
        <w:pStyle w:val="13"/>
        <w:numPr>
          <w:ilvl w:val="0"/>
          <w:numId w:val="1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B1024">
      <w:pPr>
        <w:pStyle w:val="1"/>
        <w:keepNext w:val="0"/>
        <w:keepLines w:val="0"/>
        <w:numPr>
          <w:ilvl w:val="0"/>
          <w:numId w:val="5"/>
        </w:numPr>
        <w:spacing w:before="0"/>
        <w:ind w:left="0" w:firstLine="567"/>
        <w:rPr>
          <w:caps/>
          <w:sz w:val="26"/>
          <w:szCs w:val="26"/>
        </w:rPr>
      </w:pPr>
      <w:bookmarkStart w:id="121" w:name="_Toc412648133"/>
      <w:bookmarkStart w:id="122" w:name="_Ref152579680"/>
      <w:r w:rsidRPr="00AB0AF0">
        <w:rPr>
          <w:caps/>
          <w:sz w:val="26"/>
          <w:szCs w:val="26"/>
        </w:rPr>
        <w:t xml:space="preserve">Процедура </w:t>
      </w:r>
      <w:bookmarkEnd w:id="121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  <w:bookmarkEnd w:id="122"/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23" w:name="_Toc369269822"/>
      <w:bookmarkStart w:id="124" w:name="_Toc369269884"/>
      <w:bookmarkStart w:id="125" w:name="_Toc369269961"/>
      <w:bookmarkEnd w:id="123"/>
      <w:bookmarkEnd w:id="124"/>
      <w:bookmarkEnd w:id="125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Сбор предложений признается несостоявшимся в случае, если к участию не был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6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6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следующие сведения: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состоявшимся/несостоявшимся;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 xml:space="preserve">Сбор предложений не является процедурой продажи или проведения торгов и не является офертой или публичной офертой. претенденты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432D61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lastRenderedPageBreak/>
              <w:t>Начальник службы</w:t>
            </w:r>
          </w:p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9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7" w:name="_Toc412648141"/>
      <w:r w:rsidRPr="00AB0AF0">
        <w:rPr>
          <w:sz w:val="26"/>
          <w:szCs w:val="26"/>
        </w:rPr>
        <w:br w:type="page"/>
      </w:r>
      <w:bookmarkStart w:id="128" w:name="_Ref369539383"/>
      <w:bookmarkStart w:id="129" w:name="_Ref369539544"/>
      <w:bookmarkStart w:id="130" w:name="_Toc410998188"/>
      <w:bookmarkEnd w:id="127"/>
      <w:r w:rsidR="00BD574F" w:rsidRPr="00AB0AF0">
        <w:rPr>
          <w:b w:val="0"/>
          <w:sz w:val="26"/>
          <w:szCs w:val="26"/>
        </w:rPr>
        <w:lastRenderedPageBreak/>
        <w:t>Приложение 1. Форма № 1</w:t>
      </w:r>
      <w:bookmarkEnd w:id="128"/>
      <w:bookmarkEnd w:id="129"/>
      <w:bookmarkEnd w:id="130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99236A" w:rsidRPr="000E0895" w:rsidRDefault="00BD574F" w:rsidP="000E053F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  <w:r w:rsidR="00496E5D">
        <w:rPr>
          <w:sz w:val="24"/>
          <w:szCs w:val="24"/>
        </w:rPr>
        <w:t xml:space="preserve"> </w:t>
      </w:r>
      <w:r w:rsidR="00496E5D"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="000E053F" w:rsidRPr="000E053F">
        <w:rPr>
          <w:rStyle w:val="afff6"/>
          <w:b/>
          <w:color w:val="auto"/>
          <w:sz w:val="24"/>
          <w:szCs w:val="24"/>
        </w:rPr>
        <w:t>«</w:t>
      </w:r>
      <w:r w:rsidR="009B1024">
        <w:rPr>
          <w:rStyle w:val="afff6"/>
          <w:b/>
          <w:color w:val="auto"/>
          <w:sz w:val="24"/>
          <w:szCs w:val="24"/>
        </w:rPr>
        <w:t>Первая Промышленная, 1Г</w:t>
      </w:r>
      <w:r w:rsidR="000E053F" w:rsidRPr="000E053F">
        <w:rPr>
          <w:rStyle w:val="afff6"/>
          <w:b/>
          <w:color w:val="auto"/>
          <w:sz w:val="24"/>
          <w:szCs w:val="24"/>
        </w:rPr>
        <w:t xml:space="preserve">», расположенного по адресу: Красноярский край, г. Зеленогорск, ул. </w:t>
      </w:r>
      <w:r w:rsidR="009B1024">
        <w:rPr>
          <w:rStyle w:val="afff6"/>
          <w:b/>
          <w:color w:val="auto"/>
          <w:sz w:val="24"/>
          <w:szCs w:val="24"/>
        </w:rPr>
        <w:t xml:space="preserve">Первая Промышленная, 1Г, </w:t>
      </w:r>
      <w:r w:rsidR="0099236A"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>«___» _____________ _____ г.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должность)(для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496E5D">
      <w:pPr>
        <w:ind w:right="141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="00802164">
        <w:rPr>
          <w:sz w:val="24"/>
          <w:szCs w:val="24"/>
        </w:rPr>
        <w:t xml:space="preserve"> </w:t>
      </w:r>
      <w:r w:rsidR="009B1024"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="009B1024" w:rsidRPr="000E053F">
        <w:rPr>
          <w:rStyle w:val="afff6"/>
          <w:b/>
          <w:color w:val="auto"/>
          <w:sz w:val="24"/>
          <w:szCs w:val="24"/>
        </w:rPr>
        <w:t>«</w:t>
      </w:r>
      <w:r w:rsidR="009B1024">
        <w:rPr>
          <w:rStyle w:val="afff6"/>
          <w:b/>
          <w:color w:val="auto"/>
          <w:sz w:val="24"/>
          <w:szCs w:val="24"/>
        </w:rPr>
        <w:t>Первая Промышленная, 1Г</w:t>
      </w:r>
      <w:r w:rsidR="009B1024" w:rsidRPr="000E053F">
        <w:rPr>
          <w:rStyle w:val="afff6"/>
          <w:b/>
          <w:color w:val="auto"/>
          <w:sz w:val="24"/>
          <w:szCs w:val="24"/>
        </w:rPr>
        <w:t xml:space="preserve">», расположенного по адресу: Красноярский край, г. Зеленогорск, ул. </w:t>
      </w:r>
      <w:r w:rsidR="009B1024">
        <w:rPr>
          <w:rStyle w:val="afff6"/>
          <w:b/>
          <w:color w:val="auto"/>
          <w:sz w:val="24"/>
          <w:szCs w:val="24"/>
        </w:rPr>
        <w:t xml:space="preserve">Первая Промышленная, 1Г, </w:t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Pr="000E0895">
        <w:rPr>
          <w:sz w:val="24"/>
          <w:szCs w:val="24"/>
        </w:rPr>
        <w:t>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(первый платеж не может составлять менее 20% от цены мущества)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9B1024">
      <w:pPr>
        <w:pStyle w:val="120"/>
        <w:numPr>
          <w:ilvl w:val="0"/>
          <w:numId w:val="18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</w:t>
      </w:r>
      <w:r w:rsidRPr="000E0895">
        <w:rPr>
          <w:sz w:val="24"/>
          <w:szCs w:val="24"/>
        </w:rPr>
        <w:lastRenderedPageBreak/>
        <w:t xml:space="preserve">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недупщении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ознакомлены(н)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9A18CF" w:rsidRDefault="009A18CF">
      <w:pPr>
        <w:jc w:val="left"/>
        <w:rPr>
          <w:sz w:val="24"/>
        </w:rPr>
      </w:pPr>
      <w:r>
        <w:rPr>
          <w:sz w:val="24"/>
        </w:rPr>
        <w:br w:type="page"/>
      </w: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 w:rsidRPr="00DF45BB">
        <w:rPr>
          <w:sz w:val="26"/>
          <w:szCs w:val="26"/>
        </w:rPr>
        <w:lastRenderedPageBreak/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C57013" w:rsidRDefault="00BD574F" w:rsidP="00BD574F">
      <w:pPr>
        <w:widowControl w:val="0"/>
        <w:jc w:val="center"/>
        <w:rPr>
          <w:sz w:val="24"/>
        </w:rPr>
      </w:pPr>
      <w:r w:rsidRPr="00C57013">
        <w:rPr>
          <w:sz w:val="24"/>
        </w:rPr>
        <w:t>представляемых к заявке на участие в процедуре сбора предложений об условиях покупки</w:t>
      </w:r>
    </w:p>
    <w:p w:rsidR="000E0895" w:rsidRDefault="009B1024" w:rsidP="00496E5D">
      <w:pPr>
        <w:ind w:right="141"/>
        <w:jc w:val="center"/>
        <w:rPr>
          <w:sz w:val="26"/>
          <w:szCs w:val="26"/>
        </w:rPr>
      </w:pPr>
      <w:r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Pr="000E053F">
        <w:rPr>
          <w:rStyle w:val="afff6"/>
          <w:b/>
          <w:color w:val="auto"/>
          <w:sz w:val="24"/>
          <w:szCs w:val="24"/>
        </w:rPr>
        <w:t>«</w:t>
      </w:r>
      <w:r>
        <w:rPr>
          <w:rStyle w:val="afff6"/>
          <w:b/>
          <w:color w:val="auto"/>
          <w:sz w:val="24"/>
          <w:szCs w:val="24"/>
        </w:rPr>
        <w:t>Первая Промышленная, 1Г</w:t>
      </w:r>
      <w:r w:rsidRPr="000E053F">
        <w:rPr>
          <w:rStyle w:val="afff6"/>
          <w:b/>
          <w:color w:val="auto"/>
          <w:sz w:val="24"/>
          <w:szCs w:val="24"/>
        </w:rPr>
        <w:t xml:space="preserve">», расположенного по адресу: Красноярский край, г. Зеленогорск, ул. </w:t>
      </w:r>
      <w:r>
        <w:rPr>
          <w:rStyle w:val="afff6"/>
          <w:b/>
          <w:color w:val="auto"/>
          <w:sz w:val="24"/>
          <w:szCs w:val="24"/>
        </w:rPr>
        <w:t>Первая Промышленная, 1Г,</w:t>
      </w:r>
      <w:r w:rsidR="000E0895" w:rsidRPr="000E0895">
        <w:rPr>
          <w:rStyle w:val="afff6"/>
          <w:color w:val="auto"/>
          <w:sz w:val="24"/>
          <w:szCs w:val="24"/>
        </w:rPr>
        <w:t xml:space="preserve"> </w:t>
      </w:r>
      <w:r w:rsidR="000E0895" w:rsidRPr="0099236A">
        <w:rPr>
          <w:sz w:val="26"/>
          <w:szCs w:val="26"/>
        </w:rPr>
        <w:t>принадлежащего АО «ПО ЭХЗ»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11873">
      <w:headerReference w:type="default" r:id="rId24"/>
      <w:headerReference w:type="first" r:id="rId25"/>
      <w:pgSz w:w="11906" w:h="16838" w:code="9"/>
      <w:pgMar w:top="1440" w:right="566" w:bottom="1135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975" w:rsidRDefault="00514975">
      <w:r>
        <w:separator/>
      </w:r>
    </w:p>
    <w:p w:rsidR="00514975" w:rsidRDefault="00514975"/>
  </w:endnote>
  <w:endnote w:type="continuationSeparator" w:id="0">
    <w:p w:rsidR="00514975" w:rsidRDefault="00514975">
      <w:r>
        <w:continuationSeparator/>
      </w:r>
    </w:p>
    <w:p w:rsidR="00514975" w:rsidRDefault="005149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975" w:rsidRDefault="00514975">
      <w:r>
        <w:separator/>
      </w:r>
    </w:p>
    <w:p w:rsidR="00514975" w:rsidRDefault="00514975"/>
  </w:footnote>
  <w:footnote w:type="continuationSeparator" w:id="0">
    <w:p w:rsidR="00514975" w:rsidRDefault="00514975">
      <w:r>
        <w:continuationSeparator/>
      </w:r>
    </w:p>
    <w:p w:rsidR="00514975" w:rsidRDefault="005149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975" w:rsidRDefault="00514975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8A4294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975" w:rsidRDefault="00514975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7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11">
    <w:nsid w:val="359B432E"/>
    <w:multiLevelType w:val="hybridMultilevel"/>
    <w:tmpl w:val="06EE1A8E"/>
    <w:lvl w:ilvl="0" w:tplc="209ED038">
      <w:start w:val="1"/>
      <w:numFmt w:val="decimal"/>
      <w:lvlText w:val="2.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4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85034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1F70562"/>
    <w:multiLevelType w:val="hybridMultilevel"/>
    <w:tmpl w:val="66740C0C"/>
    <w:lvl w:ilvl="0" w:tplc="6C569352">
      <w:start w:val="1"/>
      <w:numFmt w:val="decimal"/>
      <w:lvlText w:val="1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4"/>
  </w:num>
  <w:num w:numId="7">
    <w:abstractNumId w:val="20"/>
  </w:num>
  <w:num w:numId="8">
    <w:abstractNumId w:val="16"/>
  </w:num>
  <w:num w:numId="9">
    <w:abstractNumId w:val="2"/>
  </w:num>
  <w:num w:numId="10">
    <w:abstractNumId w:val="6"/>
  </w:num>
  <w:num w:numId="11">
    <w:abstractNumId w:val="0"/>
  </w:num>
  <w:num w:numId="12">
    <w:abstractNumId w:val="23"/>
  </w:num>
  <w:num w:numId="13">
    <w:abstractNumId w:val="13"/>
  </w:num>
  <w:num w:numId="14">
    <w:abstractNumId w:val="17"/>
  </w:num>
  <w:num w:numId="15">
    <w:abstractNumId w:val="15"/>
  </w:num>
  <w:num w:numId="16">
    <w:abstractNumId w:val="5"/>
  </w:num>
  <w:num w:numId="17">
    <w:abstractNumId w:val="22"/>
  </w:num>
  <w:num w:numId="18">
    <w:abstractNumId w:val="8"/>
  </w:num>
  <w:num w:numId="19">
    <w:abstractNumId w:val="14"/>
  </w:num>
  <w:num w:numId="20">
    <w:abstractNumId w:val="12"/>
  </w:num>
  <w:num w:numId="21">
    <w:abstractNumId w:val="3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0F3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3F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6E1A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4ECB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5F72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3C6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2D61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1B2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6E5D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975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164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4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8CF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024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233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4C9F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608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013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28C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20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BCB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626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0A9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7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  <w:style w:type="character" w:customStyle="1" w:styleId="2a">
    <w:name w:val="Основной текст (2)_"/>
    <w:basedOn w:val="a3"/>
    <w:link w:val="2b"/>
    <w:locked/>
    <w:rsid w:val="009B1024"/>
    <w:rPr>
      <w:rFonts w:eastAsia="Times New Roman"/>
      <w:sz w:val="18"/>
      <w:szCs w:val="18"/>
      <w:shd w:val="clear" w:color="auto" w:fill="FFFFFF"/>
    </w:rPr>
  </w:style>
  <w:style w:type="paragraph" w:customStyle="1" w:styleId="2b">
    <w:name w:val="Основной текст (2)"/>
    <w:basedOn w:val="a2"/>
    <w:link w:val="2a"/>
    <w:rsid w:val="009B1024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7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  <w:style w:type="character" w:customStyle="1" w:styleId="2a">
    <w:name w:val="Основной текст (2)_"/>
    <w:basedOn w:val="a3"/>
    <w:link w:val="2b"/>
    <w:locked/>
    <w:rsid w:val="009B1024"/>
    <w:rPr>
      <w:rFonts w:eastAsia="Times New Roman"/>
      <w:sz w:val="18"/>
      <w:szCs w:val="18"/>
      <w:shd w:val="clear" w:color="auto" w:fill="FFFFFF"/>
    </w:rPr>
  </w:style>
  <w:style w:type="paragraph" w:customStyle="1" w:styleId="2b">
    <w:name w:val="Основной текст (2)"/>
    <w:basedOn w:val="a2"/>
    <w:link w:val="2a"/>
    <w:rsid w:val="009B1024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19@rosatom.r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mailto:19@rosatom.r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cp.ru/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consultantplus://offline/ref=E2324113231312069C149E4104951DCC9B640F99FABA503ADC2CE5832CWAH2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p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925A1FD-6C80-448E-8945-A1E6AAD772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178375-4B0D-43D5-AFCB-7623121DD2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9BA732-E488-4842-8990-64F3F550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6290</Words>
  <Characters>42901</Characters>
  <Application>Microsoft Office Word</Application>
  <DocSecurity>0</DocSecurity>
  <Lines>357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49093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Кривоносова Инна Вячеславовна</cp:lastModifiedBy>
  <cp:revision>3</cp:revision>
  <cp:lastPrinted>2023-08-09T07:47:00Z</cp:lastPrinted>
  <dcterms:created xsi:type="dcterms:W3CDTF">2023-12-21T07:03:00Z</dcterms:created>
  <dcterms:modified xsi:type="dcterms:W3CDTF">2023-12-21T07:06:00Z</dcterms:modified>
</cp:coreProperties>
</file>